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p14">
  <w:body>
    <w:p w:rsidRPr="0030755C" w:rsidR="00021BE5" w:rsidP="00021BE5" w:rsidRDefault="00021BE5" w14:paraId="4C2009DC" w14:textId="77777777">
      <w:pPr>
        <w:spacing w:before="100" w:after="100" w:line="276" w:lineRule="auto"/>
        <w:rPr>
          <w:rFonts w:cs="Arial"/>
          <w:b/>
        </w:rPr>
      </w:pPr>
    </w:p>
    <w:tbl>
      <w:tblPr>
        <w:tblStyle w:val="TableGrid"/>
        <w:tblW w:w="0" w:type="auto"/>
        <w:jc w:val="center"/>
        <w:tblBorders>
          <w:bottom w:val="single" w:color="auto" w:sz="2" w:space="0"/>
          <w:insideH w:val="none" w:color="auto" w:sz="0" w:space="0"/>
          <w:insideV w:val="single" w:color="auto" w:sz="2" w:space="0"/>
        </w:tblBorders>
        <w:tblLook w:val="04A0" w:firstRow="1" w:lastRow="0" w:firstColumn="1" w:lastColumn="0" w:noHBand="0" w:noVBand="1"/>
      </w:tblPr>
      <w:tblGrid>
        <w:gridCol w:w="8496"/>
      </w:tblGrid>
      <w:tr w:rsidRPr="0030755C" w:rsidR="00021BE5" w:rsidTr="4FFFA345" w14:paraId="3D27B921" w14:textId="77777777">
        <w:trPr>
          <w:tblHeader/>
          <w:jc w:val="center"/>
        </w:trPr>
        <w:tc>
          <w:tcPr>
            <w:tcW w:w="8496" w:type="dxa"/>
            <w:shd w:val="clear" w:color="auto" w:fill="auto"/>
            <w:tcMar/>
            <w:vAlign w:val="center"/>
          </w:tcPr>
          <w:p w:rsidRPr="0030755C" w:rsidR="00021BE5" w:rsidP="00BA1284" w:rsidRDefault="00021BE5" w14:paraId="04270A54" w14:textId="77777777">
            <w:pPr>
              <w:widowControl w:val="0"/>
              <w:spacing w:before="100" w:after="100"/>
              <w:rPr>
                <w:rFonts w:cs="Arial"/>
                <w:b/>
                <w:i/>
                <w:color w:val="3366FF"/>
                <w:sz w:val="2"/>
                <w:szCs w:val="2"/>
              </w:rPr>
            </w:pPr>
            <w:r w:rsidRPr="0030755C">
              <w:rPr>
                <w:rFonts w:cs="Arial"/>
                <w:b/>
                <w:i/>
                <w:noProof/>
                <w:color w:val="3366FF"/>
              </w:rPr>
              <w:drawing>
                <wp:anchor distT="0" distB="0" distL="114300" distR="114300" simplePos="0" relativeHeight="251659264" behindDoc="0" locked="0" layoutInCell="1" allowOverlap="1" wp14:anchorId="48F5D41D" wp14:editId="19D73C4C">
                  <wp:simplePos x="0" y="0"/>
                  <wp:positionH relativeFrom="column">
                    <wp:posOffset>-659765</wp:posOffset>
                  </wp:positionH>
                  <wp:positionV relativeFrom="paragraph">
                    <wp:posOffset>-2540</wp:posOffset>
                  </wp:positionV>
                  <wp:extent cx="457200" cy="457200"/>
                  <wp:effectExtent l="0" t="0" r="0" b="0"/>
                  <wp:wrapSquare wrapText="bothSides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FFFA345" w:rsidR="00021BE5">
              <w:rPr>
                <w:rFonts w:cs="Arial"/>
                <w:b w:val="1"/>
                <w:bCs w:val="1"/>
                <w:i w:val="1"/>
                <w:iCs w:val="1"/>
                <w:color w:val="3366FF"/>
              </w:rPr>
              <w:t xml:space="preserve">   </w:t>
            </w:r>
          </w:p>
          <w:p w:rsidRPr="0030755C" w:rsidR="00021BE5" w:rsidP="00BA1284" w:rsidRDefault="00021BE5" w14:paraId="68C3DDFA" w14:textId="77777777">
            <w:pPr>
              <w:widowControl w:val="0"/>
              <w:spacing w:before="100" w:after="100"/>
              <w:rPr>
                <w:rFonts w:cs="Arial"/>
                <w:color w:val="3366FF"/>
                <w:sz w:val="32"/>
                <w:szCs w:val="32"/>
              </w:rPr>
            </w:pPr>
            <w:r w:rsidRPr="0030755C">
              <w:rPr>
                <w:rFonts w:cs="Arial"/>
                <w:b/>
                <w:color w:val="3366FF"/>
                <w:sz w:val="32"/>
                <w:szCs w:val="32"/>
              </w:rPr>
              <w:t>ACTIVITY: Teaching Expectations (Social Skills)</w:t>
            </w:r>
          </w:p>
        </w:tc>
      </w:tr>
      <w:tr w:rsidRPr="0030755C" w:rsidR="00021BE5" w:rsidTr="4FFFA345" w14:paraId="73FAB1A4" w14:textId="77777777">
        <w:trPr>
          <w:tblHeader/>
          <w:jc w:val="center"/>
        </w:trPr>
        <w:tc>
          <w:tcPr>
            <w:tcW w:w="8496" w:type="dxa"/>
            <w:shd w:val="clear" w:color="auto" w:fill="auto"/>
            <w:tcMar/>
            <w:vAlign w:val="center"/>
          </w:tcPr>
          <w:p w:rsidRPr="0030755C" w:rsidR="00021BE5" w:rsidP="4FFFA345" w:rsidRDefault="00021BE5" w14:paraId="37F603C0" w14:textId="1AE311B4">
            <w:pPr>
              <w:widowControl w:val="0"/>
              <w:spacing w:before="100" w:after="100"/>
              <w:rPr>
                <w:rFonts w:cs="Arial"/>
                <w:i w:val="1"/>
                <w:iCs w:val="1"/>
                <w:color w:val="3366FF"/>
              </w:rPr>
            </w:pPr>
            <w:r w:rsidRPr="4FFFA345" w:rsidR="00021BE5">
              <w:rPr>
                <w:rFonts w:cs="Arial"/>
                <w:i w:val="1"/>
                <w:iCs w:val="1"/>
                <w:color w:val="3366FF"/>
              </w:rPr>
              <w:t xml:space="preserve">Complete </w:t>
            </w:r>
            <w:r w:rsidRPr="4FFFA345" w:rsidR="59E32D93">
              <w:rPr>
                <w:rFonts w:cs="Arial"/>
                <w:i w:val="1"/>
                <w:iCs w:val="1"/>
                <w:color w:val="3366FF"/>
              </w:rPr>
              <w:t>a</w:t>
            </w:r>
            <w:r w:rsidRPr="4FFFA345" w:rsidR="00021BE5">
              <w:rPr>
                <w:rFonts w:cs="Arial"/>
                <w:i w:val="1"/>
                <w:iCs w:val="1"/>
                <w:color w:val="3366FF"/>
              </w:rPr>
              <w:t xml:space="preserve"> lesson plan for teaching</w:t>
            </w:r>
            <w:r w:rsidRPr="4FFFA345" w:rsidR="4DB391E9">
              <w:rPr>
                <w:rFonts w:cs="Arial"/>
                <w:i w:val="1"/>
                <w:iCs w:val="1"/>
                <w:color w:val="3366FF"/>
              </w:rPr>
              <w:t xml:space="preserve"> school wide expectations in</w:t>
            </w:r>
            <w:r w:rsidRPr="4FFFA345" w:rsidR="00021BE5">
              <w:rPr>
                <w:rFonts w:cs="Arial"/>
                <w:i w:val="1"/>
                <w:iCs w:val="1"/>
                <w:color w:val="3366FF"/>
              </w:rPr>
              <w:t xml:space="preserve"> </w:t>
            </w:r>
            <w:r w:rsidRPr="4FFFA345" w:rsidR="0D6BCAB6">
              <w:rPr>
                <w:rFonts w:cs="Arial"/>
                <w:i w:val="1"/>
                <w:iCs w:val="1"/>
                <w:color w:val="3366FF"/>
              </w:rPr>
              <w:t xml:space="preserve">one </w:t>
            </w:r>
            <w:r w:rsidRPr="4FFFA345" w:rsidR="00593792">
              <w:rPr>
                <w:rFonts w:cs="Arial"/>
                <w:i w:val="1"/>
                <w:iCs w:val="1"/>
                <w:color w:val="3366FF"/>
              </w:rPr>
              <w:t>location</w:t>
            </w:r>
            <w:r w:rsidRPr="4FFFA345" w:rsidR="0B161FDD">
              <w:rPr>
                <w:rFonts w:cs="Arial"/>
                <w:i w:val="1"/>
                <w:iCs w:val="1"/>
                <w:color w:val="3366FF"/>
              </w:rPr>
              <w:t>. A</w:t>
            </w:r>
            <w:r w:rsidRPr="4FFFA345" w:rsidR="00021BE5">
              <w:rPr>
                <w:rFonts w:cs="Arial"/>
                <w:i w:val="1"/>
                <w:iCs w:val="1"/>
                <w:color w:val="3366FF"/>
              </w:rPr>
              <w:t xml:space="preserve">dd items related to </w:t>
            </w:r>
            <w:r w:rsidRPr="4FFFA345" w:rsidR="48268778">
              <w:rPr>
                <w:rFonts w:cs="Arial"/>
                <w:i w:val="1"/>
                <w:iCs w:val="1"/>
                <w:color w:val="3366FF"/>
              </w:rPr>
              <w:t xml:space="preserve">your team’s </w:t>
            </w:r>
            <w:r w:rsidRPr="4FFFA345" w:rsidR="00021BE5">
              <w:rPr>
                <w:rFonts w:cs="Arial"/>
                <w:i w:val="1"/>
                <w:iCs w:val="1"/>
                <w:color w:val="3366FF"/>
              </w:rPr>
              <w:t xml:space="preserve">overall plan for teaching </w:t>
            </w:r>
            <w:r w:rsidRPr="4FFFA345" w:rsidR="7F5DC43B">
              <w:rPr>
                <w:rFonts w:cs="Arial"/>
                <w:i w:val="1"/>
                <w:iCs w:val="1"/>
                <w:color w:val="3366FF"/>
              </w:rPr>
              <w:t>expectations (</w:t>
            </w:r>
            <w:r w:rsidRPr="4FFFA345" w:rsidR="00021BE5">
              <w:rPr>
                <w:rFonts w:cs="Arial"/>
                <w:i w:val="1"/>
                <w:iCs w:val="1"/>
                <w:color w:val="3366FF"/>
              </w:rPr>
              <w:t>social skills</w:t>
            </w:r>
            <w:r w:rsidRPr="4FFFA345" w:rsidR="632528F3">
              <w:rPr>
                <w:rFonts w:cs="Arial"/>
                <w:i w:val="1"/>
                <w:iCs w:val="1"/>
                <w:color w:val="3366FF"/>
              </w:rPr>
              <w:t>)</w:t>
            </w:r>
            <w:r w:rsidRPr="4FFFA345" w:rsidR="00021BE5">
              <w:rPr>
                <w:rFonts w:cs="Arial"/>
                <w:i w:val="1"/>
                <w:iCs w:val="1"/>
                <w:color w:val="3366FF"/>
              </w:rPr>
              <w:t xml:space="preserve"> to your action plan.</w:t>
            </w:r>
          </w:p>
        </w:tc>
      </w:tr>
    </w:tbl>
    <w:p w:rsidRPr="0030755C" w:rsidR="00021BE5" w:rsidP="00021BE5" w:rsidRDefault="001563DE" w14:paraId="737DD90F" w14:textId="35BEEE27">
      <w:pPr>
        <w:spacing w:before="100" w:after="100"/>
        <w:rPr>
          <w:color w:val="3366FF"/>
        </w:rPr>
      </w:pPr>
      <w:r>
        <w:rPr>
          <w:b/>
          <w:color w:val="3366FF"/>
        </w:rPr>
        <w:t>Location</w:t>
      </w:r>
      <w:r w:rsidRPr="0030755C" w:rsidR="00021BE5">
        <w:rPr>
          <w:color w:val="3366FF"/>
        </w:rPr>
        <w:t xml:space="preserve">: </w:t>
      </w:r>
    </w:p>
    <w:p w:rsidRPr="0030755C" w:rsidR="00021BE5" w:rsidP="00021BE5" w:rsidRDefault="00021BE5" w14:paraId="3DFD17A6" w14:textId="56633F6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00" w:after="100"/>
        <w:rPr>
          <w:color w:val="3366FF"/>
        </w:rPr>
      </w:pPr>
      <w:r w:rsidRPr="0030755C">
        <w:rPr>
          <w:color w:val="3366FF"/>
        </w:rPr>
        <w:t>Demonstrating _________________ (</w:t>
      </w:r>
      <w:r w:rsidRPr="0030755C">
        <w:rPr>
          <w:i/>
          <w:color w:val="3366FF"/>
        </w:rPr>
        <w:t>expectation</w:t>
      </w:r>
      <w:r w:rsidR="00593792">
        <w:rPr>
          <w:i/>
          <w:color w:val="3366FF"/>
        </w:rPr>
        <w:t>s</w:t>
      </w:r>
      <w:r w:rsidRPr="0030755C">
        <w:rPr>
          <w:color w:val="3366FF"/>
        </w:rPr>
        <w:t>) in the _________________ (</w:t>
      </w:r>
      <w:r w:rsidRPr="0030755C">
        <w:rPr>
          <w:i/>
          <w:color w:val="3366FF"/>
        </w:rPr>
        <w:t>setting</w:t>
      </w:r>
      <w:r w:rsidRPr="0030755C">
        <w:rPr>
          <w:color w:val="3366FF"/>
        </w:rPr>
        <w:t>).</w:t>
      </w:r>
    </w:p>
    <w:p w:rsidRPr="0030755C" w:rsidR="00021BE5" w:rsidP="00021BE5" w:rsidRDefault="00021BE5" w14:paraId="3181173E" w14:textId="77777777">
      <w:pPr>
        <w:spacing w:before="100" w:after="100"/>
        <w:rPr>
          <w:color w:val="3366FF"/>
        </w:rPr>
      </w:pPr>
      <w:r w:rsidRPr="0030755C">
        <w:rPr>
          <w:b/>
          <w:color w:val="3366FF"/>
        </w:rPr>
        <w:t>Teaching Objective</w:t>
      </w:r>
      <w:r w:rsidRPr="0030755C">
        <w:rPr>
          <w:color w:val="3366FF"/>
        </w:rPr>
        <w:t xml:space="preserve">: </w:t>
      </w:r>
    </w:p>
    <w:p w:rsidRPr="0030755C" w:rsidR="00021BE5" w:rsidP="00021BE5" w:rsidRDefault="00021BE5" w14:paraId="40657A7E" w14:textId="62E7CE6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00" w:after="100"/>
        <w:rPr>
          <w:color w:val="3366FF"/>
        </w:rPr>
      </w:pPr>
      <w:r w:rsidRPr="4FFFA345" w:rsidR="00021BE5">
        <w:rPr>
          <w:color w:val="3366FF"/>
        </w:rPr>
        <w:t>Following instruction, students will demonstrate _________________  (</w:t>
      </w:r>
      <w:r w:rsidRPr="4FFFA345" w:rsidR="00021BE5">
        <w:rPr>
          <w:i w:val="1"/>
          <w:iCs w:val="1"/>
          <w:color w:val="3366FF"/>
        </w:rPr>
        <w:t>expectation</w:t>
      </w:r>
      <w:r w:rsidRPr="4FFFA345" w:rsidR="23DE129F">
        <w:rPr>
          <w:i w:val="1"/>
          <w:iCs w:val="1"/>
          <w:color w:val="3366FF"/>
        </w:rPr>
        <w:t>s</w:t>
      </w:r>
      <w:r w:rsidRPr="4FFFA345" w:rsidR="00021BE5">
        <w:rPr>
          <w:color w:val="3366FF"/>
        </w:rPr>
        <w:t>) in the _________________ (</w:t>
      </w:r>
      <w:r w:rsidRPr="4FFFA345" w:rsidR="00021BE5">
        <w:rPr>
          <w:i w:val="1"/>
          <w:iCs w:val="1"/>
          <w:color w:val="3366FF"/>
        </w:rPr>
        <w:t>setting</w:t>
      </w:r>
      <w:r w:rsidRPr="4FFFA345" w:rsidR="00021BE5">
        <w:rPr>
          <w:color w:val="3366FF"/>
        </w:rPr>
        <w:t>) by_________________________________(</w:t>
      </w:r>
      <w:r w:rsidRPr="4FFFA345" w:rsidR="00021BE5">
        <w:rPr>
          <w:i w:val="1"/>
          <w:iCs w:val="1"/>
          <w:color w:val="3366FF"/>
        </w:rPr>
        <w:t>describe behaviors</w:t>
      </w:r>
      <w:r w:rsidRPr="4FFFA345" w:rsidR="00021BE5">
        <w:rPr>
          <w:color w:val="3366FF"/>
        </w:rPr>
        <w:t>) across __ out of __ sampled opportunities (</w:t>
      </w:r>
      <w:r w:rsidRPr="4FFFA345" w:rsidR="00021BE5">
        <w:rPr>
          <w:i w:val="1"/>
          <w:iCs w:val="1"/>
          <w:color w:val="3366FF"/>
        </w:rPr>
        <w:t>criteria</w:t>
      </w:r>
      <w:r w:rsidRPr="4FFFA345" w:rsidR="00021BE5">
        <w:rPr>
          <w:color w:val="3366FF"/>
        </w:rPr>
        <w:t>).</w:t>
      </w:r>
    </w:p>
    <w:p w:rsidRPr="0030755C" w:rsidR="00021BE5" w:rsidP="00021BE5" w:rsidRDefault="00021BE5" w14:paraId="10190CDE" w14:textId="77777777">
      <w:pPr>
        <w:spacing w:before="100" w:after="100"/>
        <w:rPr>
          <w:color w:val="3366FF"/>
        </w:rPr>
      </w:pPr>
      <w:r w:rsidRPr="0030755C">
        <w:rPr>
          <w:b/>
          <w:color w:val="3366FF"/>
        </w:rPr>
        <w:t>Teaching Examples</w:t>
      </w:r>
      <w:r w:rsidRPr="0030755C">
        <w:rPr>
          <w:color w:val="3366FF"/>
        </w:rPr>
        <w:t xml:space="preserve">: 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4675"/>
        <w:gridCol w:w="4675"/>
      </w:tblGrid>
      <w:tr w:rsidRPr="0030755C" w:rsidR="00021BE5" w:rsidTr="00BA1284" w14:paraId="2CB905A4" w14:textId="77777777">
        <w:tc>
          <w:tcPr>
            <w:tcW w:w="4779" w:type="dxa"/>
          </w:tcPr>
          <w:p w:rsidRPr="0030755C" w:rsidR="00021BE5" w:rsidP="00BA1284" w:rsidRDefault="00021BE5" w14:paraId="2C0F5300" w14:textId="77777777">
            <w:pPr>
              <w:spacing w:before="100" w:after="100"/>
              <w:rPr>
                <w:b/>
                <w:i/>
                <w:color w:val="3366FF"/>
              </w:rPr>
            </w:pPr>
            <w:r w:rsidRPr="0030755C">
              <w:rPr>
                <w:b/>
                <w:i/>
                <w:color w:val="3366FF"/>
              </w:rPr>
              <w:t>Positive Examples</w:t>
            </w:r>
          </w:p>
        </w:tc>
        <w:tc>
          <w:tcPr>
            <w:tcW w:w="4779" w:type="dxa"/>
          </w:tcPr>
          <w:p w:rsidRPr="0030755C" w:rsidR="00021BE5" w:rsidP="00BA1284" w:rsidRDefault="00021BE5" w14:paraId="62F0033C" w14:textId="77777777">
            <w:pPr>
              <w:spacing w:before="100" w:after="100"/>
              <w:rPr>
                <w:b/>
                <w:i/>
                <w:color w:val="3366FF"/>
              </w:rPr>
            </w:pPr>
            <w:r w:rsidRPr="0030755C">
              <w:rPr>
                <w:b/>
                <w:i/>
                <w:color w:val="3366FF"/>
              </w:rPr>
              <w:t>Negative Examples</w:t>
            </w:r>
          </w:p>
        </w:tc>
      </w:tr>
      <w:tr w:rsidRPr="0030755C" w:rsidR="00021BE5" w:rsidTr="00BA1284" w14:paraId="78A20735" w14:textId="77777777">
        <w:tc>
          <w:tcPr>
            <w:tcW w:w="4779" w:type="dxa"/>
          </w:tcPr>
          <w:p w:rsidRPr="0030755C" w:rsidR="00021BE5" w:rsidP="00021BE5" w:rsidRDefault="00021BE5" w14:paraId="511A2D2F" w14:textId="77777777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100" w:after="100"/>
              <w:outlineLvl w:val="7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 </w:t>
            </w:r>
          </w:p>
          <w:p w:rsidRPr="0030755C" w:rsidR="00021BE5" w:rsidP="00021BE5" w:rsidRDefault="00021BE5" w14:paraId="74443E49" w14:textId="77777777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100" w:after="100"/>
              <w:outlineLvl w:val="7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 </w:t>
            </w:r>
          </w:p>
          <w:p w:rsidRPr="0030755C" w:rsidR="00021BE5" w:rsidP="00021BE5" w:rsidRDefault="00021BE5" w14:paraId="79166B08" w14:textId="77777777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before="100" w:after="100"/>
              <w:rPr>
                <w:rFonts w:asciiTheme="minorHAnsi" w:hAnsiTheme="minorHAnsi"/>
                <w:color w:val="3366FF"/>
              </w:rPr>
            </w:pPr>
          </w:p>
        </w:tc>
        <w:tc>
          <w:tcPr>
            <w:tcW w:w="4779" w:type="dxa"/>
          </w:tcPr>
          <w:p w:rsidRPr="0030755C" w:rsidR="00021BE5" w:rsidP="00021BE5" w:rsidRDefault="00021BE5" w14:paraId="6C14FD20" w14:textId="77777777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100" w:after="100"/>
              <w:outlineLvl w:val="7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 </w:t>
            </w:r>
          </w:p>
          <w:p w:rsidRPr="0030755C" w:rsidR="00021BE5" w:rsidP="00021BE5" w:rsidRDefault="00021BE5" w14:paraId="7C3FB220" w14:textId="77777777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100" w:after="100"/>
              <w:outlineLvl w:val="7"/>
              <w:rPr>
                <w:rFonts w:asciiTheme="minorHAnsi" w:hAnsiTheme="minorHAnsi"/>
                <w:color w:val="3366FF"/>
              </w:rPr>
            </w:pPr>
            <w:r w:rsidRPr="0030755C">
              <w:rPr>
                <w:rFonts w:asciiTheme="minorHAnsi" w:hAnsiTheme="minorHAnsi"/>
                <w:color w:val="3366FF"/>
              </w:rPr>
              <w:t xml:space="preserve"> </w:t>
            </w:r>
          </w:p>
          <w:p w:rsidRPr="0030755C" w:rsidR="00021BE5" w:rsidP="00021BE5" w:rsidRDefault="00021BE5" w14:paraId="32A17F6B" w14:textId="77777777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before="100" w:after="100"/>
              <w:rPr>
                <w:rFonts w:asciiTheme="minorHAnsi" w:hAnsiTheme="minorHAnsi"/>
                <w:color w:val="3366FF"/>
              </w:rPr>
            </w:pPr>
          </w:p>
        </w:tc>
      </w:tr>
    </w:tbl>
    <w:p w:rsidRPr="0030755C" w:rsidR="00021BE5" w:rsidP="00021BE5" w:rsidRDefault="00021BE5" w14:paraId="7AFB6633" w14:textId="77777777">
      <w:pPr>
        <w:spacing w:before="100" w:after="100"/>
        <w:rPr>
          <w:color w:val="3366FF"/>
        </w:rPr>
      </w:pPr>
      <w:r w:rsidRPr="0030755C">
        <w:rPr>
          <w:b/>
          <w:color w:val="3366FF"/>
        </w:rPr>
        <w:t>Lesson Materials</w:t>
      </w:r>
      <w:r w:rsidRPr="0030755C">
        <w:rPr>
          <w:color w:val="3366FF"/>
        </w:rPr>
        <w:t xml:space="preserve">: </w:t>
      </w:r>
    </w:p>
    <w:p w:rsidRPr="0030755C" w:rsidR="00021BE5" w:rsidP="00021BE5" w:rsidRDefault="00021BE5" w14:paraId="198CACB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00" w:after="100"/>
        <w:rPr>
          <w:i/>
          <w:color w:val="3366FF"/>
        </w:rPr>
      </w:pPr>
      <w:r w:rsidRPr="0030755C">
        <w:rPr>
          <w:i/>
          <w:color w:val="3366FF"/>
        </w:rPr>
        <w:t xml:space="preserve"> </w:t>
      </w:r>
    </w:p>
    <w:p w:rsidRPr="0030755C" w:rsidR="00021BE5" w:rsidP="00021BE5" w:rsidRDefault="00021BE5" w14:paraId="44CB8C07" w14:textId="77777777">
      <w:pPr>
        <w:spacing w:before="100" w:after="100"/>
        <w:rPr>
          <w:color w:val="3366FF"/>
        </w:rPr>
      </w:pPr>
      <w:r w:rsidRPr="0030755C">
        <w:rPr>
          <w:b/>
          <w:color w:val="3366FF"/>
        </w:rPr>
        <w:t>Lesson Activities</w:t>
      </w:r>
      <w:r w:rsidRPr="0030755C">
        <w:rPr>
          <w:color w:val="3366FF"/>
        </w:rPr>
        <w:t xml:space="preserve">: </w:t>
      </w:r>
    </w:p>
    <w:p w:rsidRPr="0030755C" w:rsidR="00021BE5" w:rsidP="00021BE5" w:rsidRDefault="00021BE5" w14:paraId="4FC7B95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00" w:after="100"/>
        <w:rPr>
          <w:i/>
          <w:color w:val="3366FF"/>
        </w:rPr>
      </w:pPr>
      <w:r w:rsidRPr="0030755C">
        <w:rPr>
          <w:b/>
          <w:i/>
          <w:color w:val="3366FF"/>
        </w:rPr>
        <w:t>Model</w:t>
      </w:r>
      <w:r w:rsidRPr="0030755C">
        <w:rPr>
          <w:i/>
          <w:color w:val="3366FF"/>
        </w:rPr>
        <w:t>:</w:t>
      </w:r>
    </w:p>
    <w:p w:rsidRPr="0030755C" w:rsidR="00021BE5" w:rsidP="00021BE5" w:rsidRDefault="00021BE5" w14:paraId="3C1D2AE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00" w:after="100"/>
        <w:rPr>
          <w:i/>
          <w:color w:val="3366FF"/>
        </w:rPr>
      </w:pPr>
    </w:p>
    <w:p w:rsidRPr="0030755C" w:rsidR="00021BE5" w:rsidP="00021BE5" w:rsidRDefault="00021BE5" w14:paraId="4604790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00" w:after="100"/>
        <w:rPr>
          <w:i/>
          <w:color w:val="3366FF"/>
        </w:rPr>
      </w:pPr>
      <w:r w:rsidRPr="0030755C">
        <w:rPr>
          <w:b/>
          <w:i/>
          <w:color w:val="3366FF"/>
        </w:rPr>
        <w:t>Lead</w:t>
      </w:r>
      <w:r w:rsidRPr="0030755C">
        <w:rPr>
          <w:i/>
          <w:color w:val="3366FF"/>
        </w:rPr>
        <w:t>:</w:t>
      </w:r>
    </w:p>
    <w:p w:rsidRPr="0030755C" w:rsidR="00021BE5" w:rsidP="00021BE5" w:rsidRDefault="00021BE5" w14:paraId="34A4AEF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00" w:after="100"/>
        <w:rPr>
          <w:i/>
          <w:color w:val="3366FF"/>
        </w:rPr>
      </w:pPr>
    </w:p>
    <w:p w:rsidRPr="0030755C" w:rsidR="00021BE5" w:rsidP="00021BE5" w:rsidRDefault="00021BE5" w14:paraId="2CD9A30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00" w:after="100"/>
        <w:rPr>
          <w:i/>
          <w:color w:val="3366FF"/>
        </w:rPr>
      </w:pPr>
      <w:r w:rsidRPr="0030755C">
        <w:rPr>
          <w:b/>
          <w:i/>
          <w:color w:val="3366FF"/>
        </w:rPr>
        <w:t>Test</w:t>
      </w:r>
      <w:r w:rsidRPr="0030755C">
        <w:rPr>
          <w:i/>
          <w:color w:val="3366FF"/>
        </w:rPr>
        <w:t xml:space="preserve">: </w:t>
      </w:r>
    </w:p>
    <w:p w:rsidRPr="0030755C" w:rsidR="00021BE5" w:rsidP="00021BE5" w:rsidRDefault="00021BE5" w14:paraId="3451420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00" w:after="100"/>
        <w:rPr>
          <w:i/>
          <w:color w:val="3366FF"/>
        </w:rPr>
      </w:pPr>
    </w:p>
    <w:p w:rsidRPr="0030755C" w:rsidR="00021BE5" w:rsidP="00021BE5" w:rsidRDefault="00021BE5" w14:paraId="2C5FD121" w14:textId="77777777">
      <w:pPr>
        <w:spacing w:before="100" w:after="100"/>
        <w:rPr>
          <w:color w:val="3366FF"/>
        </w:rPr>
      </w:pPr>
      <w:r w:rsidRPr="0030755C">
        <w:rPr>
          <w:b/>
          <w:color w:val="3366FF"/>
        </w:rPr>
        <w:t>Follow-up Activities</w:t>
      </w:r>
      <w:r w:rsidRPr="0030755C">
        <w:rPr>
          <w:color w:val="3366FF"/>
        </w:rPr>
        <w:t xml:space="preserve">: </w:t>
      </w:r>
    </w:p>
    <w:p w:rsidRPr="0030755C" w:rsidR="00021BE5" w:rsidP="00021BE5" w:rsidRDefault="00021BE5" w14:paraId="72E6A1B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00" w:after="100"/>
        <w:rPr>
          <w:i/>
          <w:color w:val="3366FF"/>
        </w:rPr>
      </w:pPr>
      <w:r w:rsidRPr="0030755C">
        <w:rPr>
          <w:b/>
          <w:i/>
          <w:color w:val="3366FF"/>
        </w:rPr>
        <w:t>Strategies to prompt</w:t>
      </w:r>
      <w:r w:rsidRPr="0030755C">
        <w:rPr>
          <w:i/>
          <w:color w:val="3366FF"/>
        </w:rPr>
        <w:t>:</w:t>
      </w:r>
    </w:p>
    <w:p w:rsidRPr="0030755C" w:rsidR="00021BE5" w:rsidP="00021BE5" w:rsidRDefault="00021BE5" w14:paraId="14D8168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00" w:after="100"/>
        <w:rPr>
          <w:i/>
          <w:color w:val="3366FF"/>
        </w:rPr>
      </w:pPr>
      <w:r w:rsidRPr="0030755C">
        <w:rPr>
          <w:b/>
          <w:i/>
          <w:color w:val="3366FF"/>
        </w:rPr>
        <w:t>Procedures to reinforce</w:t>
      </w:r>
      <w:r w:rsidRPr="0030755C">
        <w:rPr>
          <w:i/>
          <w:color w:val="3366FF"/>
        </w:rPr>
        <w:t>:</w:t>
      </w:r>
    </w:p>
    <w:p w:rsidRPr="0030755C" w:rsidR="00021BE5" w:rsidP="00021BE5" w:rsidRDefault="00021BE5" w14:paraId="40E4C92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00" w:after="100"/>
        <w:rPr>
          <w:i/>
          <w:color w:val="3366FF"/>
        </w:rPr>
      </w:pPr>
      <w:r w:rsidRPr="0030755C">
        <w:rPr>
          <w:b/>
          <w:i/>
          <w:color w:val="3366FF"/>
        </w:rPr>
        <w:t>Procedures to correct behavioral errors</w:t>
      </w:r>
      <w:r w:rsidRPr="0030755C">
        <w:rPr>
          <w:i/>
          <w:color w:val="3366FF"/>
        </w:rPr>
        <w:t xml:space="preserve">: </w:t>
      </w:r>
    </w:p>
    <w:p w:rsidRPr="0030755C" w:rsidR="00021BE5" w:rsidP="00021BE5" w:rsidRDefault="00021BE5" w14:paraId="2405B90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00" w:after="100"/>
        <w:rPr>
          <w:i/>
          <w:color w:val="3366FF"/>
        </w:rPr>
      </w:pPr>
      <w:r w:rsidRPr="0030755C">
        <w:rPr>
          <w:b/>
          <w:i/>
          <w:color w:val="3366FF"/>
        </w:rPr>
        <w:t>Procedures to monitor/supervise</w:t>
      </w:r>
      <w:r w:rsidRPr="0030755C">
        <w:rPr>
          <w:i/>
          <w:color w:val="3366FF"/>
        </w:rPr>
        <w:t xml:space="preserve">:  </w:t>
      </w:r>
    </w:p>
    <w:p w:rsidRPr="0030755C" w:rsidR="00021BE5" w:rsidP="00021BE5" w:rsidRDefault="00021BE5" w14:paraId="0A9835E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00" w:after="100"/>
        <w:rPr>
          <w:i/>
          <w:color w:val="3366FF"/>
        </w:rPr>
      </w:pPr>
      <w:r w:rsidRPr="0030755C">
        <w:rPr>
          <w:b/>
          <w:i/>
          <w:color w:val="3366FF"/>
        </w:rPr>
        <w:t>Procedures to collect and evaluate student data</w:t>
      </w:r>
      <w:r w:rsidRPr="0030755C">
        <w:rPr>
          <w:i/>
          <w:color w:val="3366FF"/>
        </w:rPr>
        <w:t xml:space="preserve">: </w:t>
      </w:r>
    </w:p>
    <w:p w:rsidR="006B049D" w:rsidP="00021BE5" w:rsidRDefault="00021BE5" w14:paraId="65CA3E3E" w14:textId="0C58E27F">
      <w:r w:rsidRPr="0030755C">
        <w:rPr>
          <w:rFonts w:cs="Arial"/>
          <w:b/>
          <w:bCs/>
          <w:sz w:val="28"/>
          <w:szCs w:val="28"/>
        </w:rPr>
        <w:br w:type="page"/>
      </w:r>
    </w:p>
    <w:sectPr w:rsidR="006B049D" w:rsidSect="0060552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F6250"/>
    <w:multiLevelType w:val="hybridMultilevel"/>
    <w:tmpl w:val="BA2A8CE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E5"/>
    <w:rsid w:val="00021BE5"/>
    <w:rsid w:val="001563DE"/>
    <w:rsid w:val="00593792"/>
    <w:rsid w:val="00605525"/>
    <w:rsid w:val="006B049D"/>
    <w:rsid w:val="0B161FDD"/>
    <w:rsid w:val="0D6BCAB6"/>
    <w:rsid w:val="0F2DF1D4"/>
    <w:rsid w:val="23DE129F"/>
    <w:rsid w:val="48268778"/>
    <w:rsid w:val="4DB391E9"/>
    <w:rsid w:val="4FFFA345"/>
    <w:rsid w:val="59E32D93"/>
    <w:rsid w:val="632528F3"/>
    <w:rsid w:val="66C40B32"/>
    <w:rsid w:val="6F80B17E"/>
    <w:rsid w:val="7F5DC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8920E"/>
  <w15:chartTrackingRefBased/>
  <w15:docId w15:val="{F113DF08-6CCB-8C40-9CBD-476A50D3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E5"/>
    <w:pPr>
      <w:ind w:left="720"/>
      <w:contextualSpacing/>
    </w:pPr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39"/>
    <w:rsid w:val="00021BE5"/>
    <w:rPr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88AE11363A44C8D6A98CD1960C803" ma:contentTypeVersion="6" ma:contentTypeDescription="Create a new document." ma:contentTypeScope="" ma:versionID="48460593507886fc15f5aa0d6d4b34fc">
  <xsd:schema xmlns:xsd="http://www.w3.org/2001/XMLSchema" xmlns:xs="http://www.w3.org/2001/XMLSchema" xmlns:p="http://schemas.microsoft.com/office/2006/metadata/properties" xmlns:ns2="fa4c7253-cea3-4165-8b8a-856476806840" xmlns:ns3="bd4136c0-7c27-4378-bc59-5e31d22b10cd" targetNamespace="http://schemas.microsoft.com/office/2006/metadata/properties" ma:root="true" ma:fieldsID="894d4c40380fd64bcb92b6fae0fc5b7a" ns2:_="" ns3:_="">
    <xsd:import namespace="fa4c7253-cea3-4165-8b8a-856476806840"/>
    <xsd:import namespace="bd4136c0-7c27-4378-bc59-5e31d22b1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7253-cea3-4165-8b8a-856476806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36c0-7c27-4378-bc59-5e31d22b1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D877F-DF94-472E-8A66-C428AEED7B0F}"/>
</file>

<file path=customXml/itemProps2.xml><?xml version="1.0" encoding="utf-8"?>
<ds:datastoreItem xmlns:ds="http://schemas.openxmlformats.org/officeDocument/2006/customXml" ds:itemID="{671748D9-E8AB-4AA4-A170-889CACBFF957}"/>
</file>

<file path=customXml/itemProps3.xml><?xml version="1.0" encoding="utf-8"?>
<ds:datastoreItem xmlns:ds="http://schemas.openxmlformats.org/officeDocument/2006/customXml" ds:itemID="{E9CF512F-06D5-465D-A96B-185CA52E83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Feinberg, Adam</dc:creator>
  <keywords/>
  <dc:description/>
  <lastModifiedBy>Meyer, Katherine</lastModifiedBy>
  <revision>4</revision>
  <dcterms:created xsi:type="dcterms:W3CDTF">2020-10-02T11:59:00.0000000Z</dcterms:created>
  <dcterms:modified xsi:type="dcterms:W3CDTF">2020-10-02T15:32:44.1126129Z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0x01010080188AE11363A44C8D6A98CD1960C803</vt:lpwstr>
  </property>
</Properties>
</file>