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D064" w14:textId="1B70FB50" w:rsidR="00180D6F" w:rsidRPr="009C5FF2" w:rsidRDefault="00180D6F" w:rsidP="00DC390A">
      <w:pPr>
        <w:shd w:val="clear" w:color="auto" w:fill="C6D9F1" w:themeFill="text2" w:themeFillTint="33"/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9C5FF2">
        <w:rPr>
          <w:b/>
          <w:sz w:val="28"/>
        </w:rPr>
        <w:t xml:space="preserve">Northeast Positive Behavioral Intervention </w:t>
      </w:r>
      <w:r w:rsidR="00CF32E3">
        <w:rPr>
          <w:b/>
          <w:sz w:val="28"/>
        </w:rPr>
        <w:t>&amp;</w:t>
      </w:r>
      <w:r w:rsidRPr="009C5FF2">
        <w:rPr>
          <w:b/>
          <w:sz w:val="28"/>
        </w:rPr>
        <w:t xml:space="preserve"> Support Training of Trainers (NEPBIS TOT)</w:t>
      </w:r>
      <w:r w:rsidR="009C5FF2">
        <w:rPr>
          <w:b/>
          <w:sz w:val="28"/>
        </w:rPr>
        <w:t xml:space="preserve"> </w:t>
      </w:r>
      <w:r w:rsidR="009C5FF2" w:rsidRPr="009C5FF2">
        <w:rPr>
          <w:b/>
          <w:sz w:val="28"/>
        </w:rPr>
        <w:t xml:space="preserve">Scope </w:t>
      </w:r>
      <w:r w:rsidR="00CF32E3">
        <w:rPr>
          <w:b/>
          <w:sz w:val="28"/>
        </w:rPr>
        <w:t>&amp;</w:t>
      </w:r>
      <w:r w:rsidR="009C5FF2" w:rsidRPr="009C5FF2">
        <w:rPr>
          <w:b/>
          <w:sz w:val="28"/>
        </w:rPr>
        <w:t xml:space="preserve"> Sequence </w:t>
      </w:r>
    </w:p>
    <w:p w14:paraId="6269FD0D" w14:textId="781D6992" w:rsidR="00286BD5" w:rsidRPr="00DC390A" w:rsidRDefault="00286BD5" w:rsidP="009C5FF2">
      <w:pPr>
        <w:spacing w:after="0"/>
        <w:rPr>
          <w:b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2123"/>
        <w:gridCol w:w="2133"/>
        <w:gridCol w:w="2119"/>
        <w:gridCol w:w="2127"/>
        <w:gridCol w:w="2119"/>
        <w:gridCol w:w="2141"/>
      </w:tblGrid>
      <w:tr w:rsidR="0066729F" w:rsidRPr="0031132E" w14:paraId="49BDF5D0" w14:textId="77777777" w:rsidTr="001558D0">
        <w:trPr>
          <w:tblHeader/>
        </w:trPr>
        <w:tc>
          <w:tcPr>
            <w:tcW w:w="1608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2717D0D" w14:textId="4BA3707B" w:rsidR="00180D6F" w:rsidRPr="00CC1E59" w:rsidRDefault="00180D6F" w:rsidP="0031132E">
            <w:pPr>
              <w:rPr>
                <w:rFonts w:ascii="Calibri" w:hAnsi="Calibri"/>
                <w:sz w:val="36"/>
                <w:szCs w:val="36"/>
              </w:rPr>
            </w:pPr>
            <w:r w:rsidRPr="00CC1E59">
              <w:rPr>
                <w:rFonts w:ascii="Calibri" w:hAnsi="Calibri"/>
                <w:b/>
                <w:sz w:val="36"/>
                <w:szCs w:val="36"/>
              </w:rPr>
              <w:t xml:space="preserve">Year </w:t>
            </w:r>
            <w:r w:rsidR="001C0AD6" w:rsidRPr="00CC1E59">
              <w:rPr>
                <w:rFonts w:ascii="Calibri" w:hAnsi="Calibri"/>
                <w:b/>
                <w:sz w:val="36"/>
                <w:szCs w:val="36"/>
              </w:rPr>
              <w:t>1</w:t>
            </w:r>
          </w:p>
        </w:tc>
        <w:tc>
          <w:tcPr>
            <w:tcW w:w="21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76D71437" w14:textId="7F112614" w:rsidR="009C5FF2" w:rsidRPr="0031132E" w:rsidRDefault="00180D6F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Day 1</w:t>
            </w:r>
            <w:r w:rsidR="00066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33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342F8089" w14:textId="18CB9511" w:rsidR="009C5FF2" w:rsidRPr="0031132E" w:rsidRDefault="00180D6F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Day 2</w:t>
            </w:r>
            <w:r w:rsidR="00526731" w:rsidRPr="003113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66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D62D9AB" w14:textId="26EAA9EA" w:rsidR="00180D6F" w:rsidRPr="0031132E" w:rsidRDefault="00180D6F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Day 3</w:t>
            </w:r>
            <w:r w:rsidR="00066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C5FF2" w:rsidRPr="003113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74453D0D" w14:textId="79050FA7" w:rsidR="00180D6F" w:rsidRPr="0031132E" w:rsidRDefault="00180D6F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Day 4</w:t>
            </w:r>
            <w:r w:rsidR="00157C30" w:rsidRPr="003113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1F4403F3" w14:textId="0D13E72D" w:rsidR="00180D6F" w:rsidRPr="0031132E" w:rsidRDefault="00180D6F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Day 5</w:t>
            </w:r>
            <w:r w:rsidR="00066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C5FF2" w:rsidRPr="003113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F584E3B" w14:textId="239DF748" w:rsidR="00180D6F" w:rsidRPr="0031132E" w:rsidRDefault="00180D6F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Day 6</w:t>
            </w:r>
            <w:r w:rsidR="00157C30" w:rsidRPr="003113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558D0" w:rsidRPr="0031132E" w14:paraId="66CD0393" w14:textId="77777777" w:rsidTr="001558D0">
        <w:tc>
          <w:tcPr>
            <w:tcW w:w="1608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6D9F1" w:themeFill="text2" w:themeFillTint="33"/>
          </w:tcPr>
          <w:p w14:paraId="178C183D" w14:textId="477FCEFC" w:rsidR="001558D0" w:rsidRPr="0031132E" w:rsidRDefault="001558D0" w:rsidP="001558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9 AM -12 PM</w:t>
            </w:r>
          </w:p>
          <w:p w14:paraId="748A904F" w14:textId="4BB7584C" w:rsidR="001558D0" w:rsidRPr="0031132E" w:rsidRDefault="001558D0" w:rsidP="001558D0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Focus</w:t>
            </w:r>
            <w:r w:rsidRPr="0031132E">
              <w:rPr>
                <w:rFonts w:ascii="Calibri" w:hAnsi="Calibri"/>
                <w:b/>
                <w:sz w:val="20"/>
                <w:szCs w:val="20"/>
              </w:rPr>
              <w:t xml:space="preserve">: Content </w:t>
            </w:r>
          </w:p>
        </w:tc>
        <w:tc>
          <w:tcPr>
            <w:tcW w:w="2123" w:type="dxa"/>
            <w:tcBorders>
              <w:left w:val="single" w:sz="24" w:space="0" w:color="auto"/>
              <w:bottom w:val="nil"/>
            </w:tcBorders>
          </w:tcPr>
          <w:p w14:paraId="5CC163F2" w14:textId="5B970568" w:rsidR="001558D0" w:rsidRPr="0031132E" w:rsidRDefault="001558D0" w:rsidP="001558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Rationale, Critical Features, &amp; Getting Started with SWPBIS</w:t>
            </w:r>
          </w:p>
        </w:tc>
        <w:tc>
          <w:tcPr>
            <w:tcW w:w="2133" w:type="dxa"/>
            <w:tcBorders>
              <w:bottom w:val="nil"/>
              <w:right w:val="single" w:sz="24" w:space="0" w:color="auto"/>
            </w:tcBorders>
          </w:tcPr>
          <w:p w14:paraId="193FC592" w14:textId="53C33C91" w:rsidR="001558D0" w:rsidRPr="0031132E" w:rsidRDefault="001558D0" w:rsidP="001558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 xml:space="preserve">Setting up a Training (&amp; Teams) for Success </w:t>
            </w:r>
          </w:p>
        </w:tc>
        <w:tc>
          <w:tcPr>
            <w:tcW w:w="2119" w:type="dxa"/>
            <w:tcBorders>
              <w:left w:val="single" w:sz="24" w:space="0" w:color="auto"/>
              <w:bottom w:val="nil"/>
            </w:tcBorders>
          </w:tcPr>
          <w:p w14:paraId="7C0B4089" w14:textId="74846C10" w:rsidR="001558D0" w:rsidRPr="0031132E" w:rsidRDefault="001558D0" w:rsidP="001558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Systems &amp; Data Supporting PBIS in Schools &amp; Districts</w:t>
            </w:r>
          </w:p>
        </w:tc>
        <w:tc>
          <w:tcPr>
            <w:tcW w:w="2127" w:type="dxa"/>
            <w:tcBorders>
              <w:bottom w:val="nil"/>
              <w:right w:val="single" w:sz="24" w:space="0" w:color="auto"/>
            </w:tcBorders>
          </w:tcPr>
          <w:p w14:paraId="61408711" w14:textId="5B1C185F" w:rsidR="001558D0" w:rsidRPr="0031132E" w:rsidRDefault="001558D0" w:rsidP="001558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PBIS in Non-classroom &amp;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Classroom</w:t>
            </w: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 xml:space="preserve"> Settings</w:t>
            </w:r>
          </w:p>
        </w:tc>
        <w:tc>
          <w:tcPr>
            <w:tcW w:w="2119" w:type="dxa"/>
            <w:tcBorders>
              <w:left w:val="single" w:sz="24" w:space="0" w:color="auto"/>
              <w:bottom w:val="nil"/>
            </w:tcBorders>
          </w:tcPr>
          <w:p w14:paraId="74E16CCC" w14:textId="5F1C1343" w:rsidR="001558D0" w:rsidRPr="0031132E" w:rsidRDefault="001558D0" w:rsidP="001558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 xml:space="preserve">Advanced Understanding of Behavior </w:t>
            </w:r>
          </w:p>
        </w:tc>
        <w:tc>
          <w:tcPr>
            <w:tcW w:w="2141" w:type="dxa"/>
            <w:tcBorders>
              <w:bottom w:val="nil"/>
              <w:right w:val="single" w:sz="24" w:space="0" w:color="auto"/>
            </w:tcBorders>
          </w:tcPr>
          <w:p w14:paraId="3755849B" w14:textId="7C5AC402" w:rsidR="001558D0" w:rsidRPr="0031132E" w:rsidRDefault="001558D0" w:rsidP="001558D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Making Decisions about Enhancing Training</w:t>
            </w:r>
          </w:p>
        </w:tc>
      </w:tr>
      <w:tr w:rsidR="001558D0" w:rsidRPr="0031132E" w14:paraId="243E43D6" w14:textId="77777777" w:rsidTr="001558D0">
        <w:tc>
          <w:tcPr>
            <w:tcW w:w="1608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620F135D" w14:textId="77777777" w:rsidR="001558D0" w:rsidRPr="0031132E" w:rsidRDefault="001558D0" w:rsidP="001558D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nil"/>
              <w:left w:val="single" w:sz="24" w:space="0" w:color="auto"/>
            </w:tcBorders>
          </w:tcPr>
          <w:p w14:paraId="093589A3" w14:textId="65EDEBD5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 xml:space="preserve">Self-assessment </w:t>
            </w:r>
          </w:p>
          <w:p w14:paraId="07ED54DD" w14:textId="695A9DA4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Scope &amp; sequence of team training</w:t>
            </w:r>
          </w:p>
          <w:p w14:paraId="1C9A5357" w14:textId="0C2013F6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Overview of SWPBIS (Ch 1)</w:t>
            </w:r>
          </w:p>
          <w:p w14:paraId="0AA156C4" w14:textId="2D47A283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Getting started with SWPBIS (Ch 2)</w:t>
            </w:r>
          </w:p>
        </w:tc>
        <w:tc>
          <w:tcPr>
            <w:tcW w:w="2133" w:type="dxa"/>
            <w:tcBorders>
              <w:top w:val="nil"/>
              <w:right w:val="single" w:sz="24" w:space="0" w:color="auto"/>
            </w:tcBorders>
          </w:tcPr>
          <w:p w14:paraId="737D3E5D" w14:textId="26CE7CE2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Self-assessment</w:t>
            </w:r>
          </w:p>
          <w:p w14:paraId="00782DFB" w14:textId="77777777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Readiness requirements</w:t>
            </w:r>
          </w:p>
          <w:p w14:paraId="14B96A62" w14:textId="79118FCD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Before/after training activities</w:t>
            </w:r>
          </w:p>
          <w:p w14:paraId="57D5AE6A" w14:textId="5A357187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Facilitating action planning</w:t>
            </w:r>
          </w:p>
        </w:tc>
        <w:tc>
          <w:tcPr>
            <w:tcW w:w="2119" w:type="dxa"/>
            <w:tcBorders>
              <w:top w:val="nil"/>
              <w:left w:val="single" w:sz="24" w:space="0" w:color="auto"/>
            </w:tcBorders>
          </w:tcPr>
          <w:p w14:paraId="1732A923" w14:textId="77777777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Data-driven decision making</w:t>
            </w:r>
          </w:p>
          <w:p w14:paraId="0D8F58FE" w14:textId="77777777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Evidence-based practice</w:t>
            </w:r>
          </w:p>
          <w:p w14:paraId="3B910A06" w14:textId="4F55C15E" w:rsidR="001558D0" w:rsidRPr="00372232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Functionally &amp; contextually relevant practices</w:t>
            </w:r>
          </w:p>
        </w:tc>
        <w:tc>
          <w:tcPr>
            <w:tcW w:w="2127" w:type="dxa"/>
            <w:tcBorders>
              <w:top w:val="nil"/>
              <w:right w:val="single" w:sz="24" w:space="0" w:color="auto"/>
            </w:tcBorders>
          </w:tcPr>
          <w:p w14:paraId="27556BDF" w14:textId="77777777" w:rsidR="001558D0" w:rsidRPr="00372232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 xml:space="preserve">Non-classroom practices &amp; systems </w:t>
            </w:r>
            <w:r>
              <w:rPr>
                <w:rFonts w:ascii="Calibri" w:hAnsi="Calibri"/>
                <w:sz w:val="20"/>
                <w:szCs w:val="20"/>
              </w:rPr>
              <w:t>(Ch 3)</w:t>
            </w:r>
          </w:p>
          <w:p w14:paraId="463A6923" w14:textId="131805E2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Classroom practices &amp; systems</w:t>
            </w:r>
            <w:r>
              <w:rPr>
                <w:rFonts w:ascii="Calibri" w:hAnsi="Calibri"/>
                <w:sz w:val="20"/>
                <w:szCs w:val="20"/>
              </w:rPr>
              <w:t xml:space="preserve"> (Ch 4)</w:t>
            </w:r>
          </w:p>
        </w:tc>
        <w:tc>
          <w:tcPr>
            <w:tcW w:w="2119" w:type="dxa"/>
            <w:tcBorders>
              <w:top w:val="nil"/>
              <w:left w:val="single" w:sz="24" w:space="0" w:color="auto"/>
            </w:tcBorders>
          </w:tcPr>
          <w:p w14:paraId="63FDE92E" w14:textId="6EE95760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Function of behavior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33DA">
              <w:rPr>
                <w:rFonts w:ascii="Calibri" w:hAnsi="Calibri"/>
                <w:sz w:val="20"/>
                <w:szCs w:val="20"/>
              </w:rPr>
              <w:t>(Ch 5)</w:t>
            </w:r>
          </w:p>
          <w:p w14:paraId="7F7E4FFE" w14:textId="4886D29D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Crisis escalation &amp; de-escalation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33DA">
              <w:rPr>
                <w:rFonts w:ascii="Calibri" w:hAnsi="Calibri"/>
                <w:sz w:val="20"/>
                <w:szCs w:val="20"/>
              </w:rPr>
              <w:t>(Ch 5)</w:t>
            </w:r>
          </w:p>
          <w:p w14:paraId="3AE57F6A" w14:textId="0983E2C7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Preview of Tiers 2 &amp; 3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833DA">
              <w:rPr>
                <w:rFonts w:ascii="Calibri" w:hAnsi="Calibri"/>
                <w:sz w:val="20"/>
                <w:szCs w:val="20"/>
              </w:rPr>
              <w:t>(Ch 5)</w:t>
            </w:r>
          </w:p>
        </w:tc>
        <w:tc>
          <w:tcPr>
            <w:tcW w:w="2141" w:type="dxa"/>
            <w:tcBorders>
              <w:top w:val="nil"/>
              <w:right w:val="single" w:sz="24" w:space="0" w:color="auto"/>
            </w:tcBorders>
          </w:tcPr>
          <w:p w14:paraId="1155D0F7" w14:textId="1B27AEE4" w:rsidR="001558D0" w:rsidRPr="0031132E" w:rsidRDefault="001558D0" w:rsidP="001558D0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 xml:space="preserve">Decision rules for including new material, examples/non-examples, </w:t>
            </w:r>
          </w:p>
        </w:tc>
      </w:tr>
      <w:tr w:rsidR="00001570" w:rsidRPr="0031132E" w14:paraId="2F36E0AA" w14:textId="77777777" w:rsidTr="001558D0">
        <w:tc>
          <w:tcPr>
            <w:tcW w:w="16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1E3CE90B" w14:textId="0EE50CCE" w:rsidR="00001570" w:rsidRPr="0031132E" w:rsidRDefault="00001570" w:rsidP="003113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12-1 PM</w:t>
            </w:r>
          </w:p>
          <w:p w14:paraId="21C50584" w14:textId="77777777" w:rsidR="00001570" w:rsidRPr="0031132E" w:rsidRDefault="00001570" w:rsidP="0031132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Working Lunch</w:t>
            </w:r>
          </w:p>
        </w:tc>
        <w:tc>
          <w:tcPr>
            <w:tcW w:w="2123" w:type="dxa"/>
            <w:tcBorders>
              <w:left w:val="single" w:sz="24" w:space="0" w:color="auto"/>
            </w:tcBorders>
          </w:tcPr>
          <w:p w14:paraId="1E716D7A" w14:textId="6A8DFBB1" w:rsidR="00001570" w:rsidRPr="0031132E" w:rsidRDefault="00D5390E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Study critical content for 5-</w:t>
            </w:r>
            <w:r w:rsidR="00001570" w:rsidRPr="0031132E">
              <w:rPr>
                <w:rFonts w:ascii="Calibri" w:hAnsi="Calibri"/>
                <w:sz w:val="20"/>
                <w:szCs w:val="20"/>
              </w:rPr>
              <w:t>min training demo</w:t>
            </w:r>
          </w:p>
        </w:tc>
        <w:tc>
          <w:tcPr>
            <w:tcW w:w="2133" w:type="dxa"/>
            <w:tcBorders>
              <w:right w:val="single" w:sz="24" w:space="0" w:color="auto"/>
            </w:tcBorders>
          </w:tcPr>
          <w:p w14:paraId="0081909B" w14:textId="2BEB000E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Study foundations &amp; FAQ to prepare for FAQ demo</w:t>
            </w:r>
          </w:p>
        </w:tc>
        <w:tc>
          <w:tcPr>
            <w:tcW w:w="2119" w:type="dxa"/>
            <w:tcBorders>
              <w:left w:val="single" w:sz="24" w:space="0" w:color="auto"/>
            </w:tcBorders>
            <w:shd w:val="clear" w:color="auto" w:fill="auto"/>
          </w:tcPr>
          <w:p w14:paraId="05952F07" w14:textId="6AE5D3A9" w:rsidR="00001570" w:rsidRPr="0031132E" w:rsidRDefault="00001570" w:rsidP="004031A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 xml:space="preserve">Study critical content for </w:t>
            </w:r>
            <w:r w:rsidR="004031AE">
              <w:rPr>
                <w:rFonts w:ascii="Calibri" w:hAnsi="Calibri"/>
                <w:sz w:val="20"/>
                <w:szCs w:val="20"/>
              </w:rPr>
              <w:t>10</w:t>
            </w:r>
            <w:r w:rsidR="00D5390E">
              <w:rPr>
                <w:rFonts w:ascii="Calibri" w:hAnsi="Calibri"/>
                <w:sz w:val="20"/>
                <w:szCs w:val="20"/>
              </w:rPr>
              <w:t>-</w:t>
            </w:r>
            <w:r w:rsidRPr="0031132E">
              <w:rPr>
                <w:rFonts w:ascii="Calibri" w:hAnsi="Calibri"/>
                <w:sz w:val="20"/>
                <w:szCs w:val="20"/>
              </w:rPr>
              <w:t>min training demo</w:t>
            </w:r>
          </w:p>
        </w:tc>
        <w:tc>
          <w:tcPr>
            <w:tcW w:w="2127" w:type="dxa"/>
            <w:tcBorders>
              <w:right w:val="single" w:sz="24" w:space="0" w:color="auto"/>
            </w:tcBorders>
            <w:shd w:val="clear" w:color="auto" w:fill="auto"/>
          </w:tcPr>
          <w:p w14:paraId="4739D32B" w14:textId="751E8345" w:rsidR="00001570" w:rsidRPr="0031132E" w:rsidRDefault="00001570" w:rsidP="0031132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Study foundations &amp; FAQ to prepare for FAQ demo</w:t>
            </w:r>
          </w:p>
        </w:tc>
        <w:tc>
          <w:tcPr>
            <w:tcW w:w="2119" w:type="dxa"/>
            <w:tcBorders>
              <w:left w:val="single" w:sz="24" w:space="0" w:color="auto"/>
            </w:tcBorders>
            <w:shd w:val="clear" w:color="auto" w:fill="auto"/>
          </w:tcPr>
          <w:p w14:paraId="106703BB" w14:textId="2BCD48AF" w:rsidR="00001570" w:rsidRPr="0031132E" w:rsidRDefault="00001570" w:rsidP="004031A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 xml:space="preserve">Study critical content for </w:t>
            </w:r>
            <w:r w:rsidR="004031AE">
              <w:rPr>
                <w:rFonts w:ascii="Calibri" w:hAnsi="Calibri"/>
                <w:sz w:val="20"/>
                <w:szCs w:val="20"/>
              </w:rPr>
              <w:t>10</w:t>
            </w:r>
            <w:r w:rsidR="00D5390E">
              <w:rPr>
                <w:rFonts w:ascii="Calibri" w:hAnsi="Calibri"/>
                <w:sz w:val="20"/>
                <w:szCs w:val="20"/>
              </w:rPr>
              <w:t>-</w:t>
            </w:r>
            <w:r w:rsidRPr="0031132E">
              <w:rPr>
                <w:rFonts w:ascii="Calibri" w:hAnsi="Calibri"/>
                <w:sz w:val="20"/>
                <w:szCs w:val="20"/>
              </w:rPr>
              <w:t>min training demo</w:t>
            </w:r>
          </w:p>
        </w:tc>
        <w:tc>
          <w:tcPr>
            <w:tcW w:w="2141" w:type="dxa"/>
            <w:tcBorders>
              <w:right w:val="single" w:sz="24" w:space="0" w:color="auto"/>
            </w:tcBorders>
            <w:shd w:val="clear" w:color="auto" w:fill="auto"/>
          </w:tcPr>
          <w:p w14:paraId="5B06CEC2" w14:textId="21FB4FE2" w:rsidR="00001570" w:rsidRPr="0031132E" w:rsidRDefault="00001570" w:rsidP="0031132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Study foundations &amp; FAQ to prepare for FAQ demo</w:t>
            </w:r>
          </w:p>
        </w:tc>
      </w:tr>
      <w:tr w:rsidR="00001570" w:rsidRPr="0031132E" w14:paraId="75C07E6B" w14:textId="77777777" w:rsidTr="001558D0">
        <w:trPr>
          <w:trHeight w:val="998"/>
        </w:trPr>
        <w:tc>
          <w:tcPr>
            <w:tcW w:w="160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67559AB8" w14:textId="3E68EA61" w:rsidR="00001570" w:rsidRPr="0031132E" w:rsidRDefault="00001570" w:rsidP="003113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1-3 PM</w:t>
            </w:r>
          </w:p>
          <w:p w14:paraId="5A1D7130" w14:textId="77777777" w:rsidR="00001570" w:rsidRPr="0031132E" w:rsidRDefault="00001570" w:rsidP="003113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Focus:</w:t>
            </w:r>
            <w:r w:rsidRPr="0031132E">
              <w:rPr>
                <w:rFonts w:ascii="Calibri" w:hAnsi="Calibri"/>
                <w:b/>
                <w:sz w:val="20"/>
                <w:szCs w:val="20"/>
              </w:rPr>
              <w:t xml:space="preserve"> Skill Demo &amp; debrief</w:t>
            </w:r>
          </w:p>
        </w:tc>
        <w:tc>
          <w:tcPr>
            <w:tcW w:w="2123" w:type="dxa"/>
            <w:tcBorders>
              <w:left w:val="single" w:sz="24" w:space="0" w:color="auto"/>
            </w:tcBorders>
          </w:tcPr>
          <w:p w14:paraId="368C314E" w14:textId="10C1D1BC" w:rsidR="00001570" w:rsidRPr="0031132E" w:rsidRDefault="00DE6DDE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10</w:t>
            </w:r>
            <w:r w:rsidR="004031AE">
              <w:rPr>
                <w:rFonts w:ascii="Calibri" w:hAnsi="Calibri"/>
                <w:sz w:val="20"/>
                <w:szCs w:val="20"/>
              </w:rPr>
              <w:t>-</w:t>
            </w:r>
            <w:r w:rsidR="00001570" w:rsidRPr="0031132E">
              <w:rPr>
                <w:rFonts w:ascii="Calibri" w:hAnsi="Calibri"/>
                <w:sz w:val="20"/>
                <w:szCs w:val="20"/>
              </w:rPr>
              <w:t>min clips of training critical content &amp; peer/self-assess</w:t>
            </w:r>
          </w:p>
        </w:tc>
        <w:tc>
          <w:tcPr>
            <w:tcW w:w="2133" w:type="dxa"/>
            <w:tcBorders>
              <w:right w:val="single" w:sz="24" w:space="0" w:color="auto"/>
            </w:tcBorders>
          </w:tcPr>
          <w:p w14:paraId="3B4C4245" w14:textId="1F0F746F" w:rsidR="00001570" w:rsidRPr="0031132E" w:rsidRDefault="004031AE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5-</w:t>
            </w:r>
            <w:r w:rsidR="00001570" w:rsidRPr="0031132E">
              <w:rPr>
                <w:rFonts w:ascii="Calibri" w:hAnsi="Calibri"/>
                <w:sz w:val="20"/>
                <w:szCs w:val="20"/>
              </w:rPr>
              <w:t>min clips of responding to FAQ &amp; peer/self-assess</w:t>
            </w:r>
          </w:p>
        </w:tc>
        <w:tc>
          <w:tcPr>
            <w:tcW w:w="2119" w:type="dxa"/>
            <w:tcBorders>
              <w:left w:val="single" w:sz="24" w:space="0" w:color="auto"/>
            </w:tcBorders>
            <w:shd w:val="clear" w:color="auto" w:fill="auto"/>
          </w:tcPr>
          <w:p w14:paraId="77972F19" w14:textId="16C72BEF" w:rsidR="00001570" w:rsidRPr="0031132E" w:rsidRDefault="004031AE" w:rsidP="00D5390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Video </w:t>
            </w:r>
            <w:r w:rsidR="00D5390E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001570" w:rsidRPr="0031132E">
              <w:rPr>
                <w:rFonts w:ascii="Calibri" w:hAnsi="Calibri"/>
                <w:sz w:val="20"/>
                <w:szCs w:val="20"/>
              </w:rPr>
              <w:t>min clips of training critical content &amp; peer/self-assess</w:t>
            </w:r>
          </w:p>
        </w:tc>
        <w:tc>
          <w:tcPr>
            <w:tcW w:w="2127" w:type="dxa"/>
            <w:tcBorders>
              <w:right w:val="single" w:sz="24" w:space="0" w:color="auto"/>
            </w:tcBorders>
            <w:shd w:val="clear" w:color="auto" w:fill="auto"/>
          </w:tcPr>
          <w:p w14:paraId="7DF6D0B5" w14:textId="5499FD6A" w:rsidR="00001570" w:rsidRPr="0031132E" w:rsidRDefault="004031AE" w:rsidP="0031132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5-</w:t>
            </w:r>
            <w:r w:rsidR="00001570" w:rsidRPr="0031132E">
              <w:rPr>
                <w:rFonts w:ascii="Calibri" w:hAnsi="Calibri"/>
                <w:sz w:val="20"/>
                <w:szCs w:val="20"/>
              </w:rPr>
              <w:t>min clips of responding to FAQ &amp; peer/self-assess</w:t>
            </w:r>
          </w:p>
        </w:tc>
        <w:tc>
          <w:tcPr>
            <w:tcW w:w="2119" w:type="dxa"/>
            <w:tcBorders>
              <w:left w:val="single" w:sz="24" w:space="0" w:color="auto"/>
            </w:tcBorders>
            <w:shd w:val="clear" w:color="auto" w:fill="auto"/>
          </w:tcPr>
          <w:p w14:paraId="00B1AF10" w14:textId="351EE83A" w:rsidR="00001570" w:rsidRPr="0031132E" w:rsidRDefault="004031AE" w:rsidP="00D5390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Video </w:t>
            </w:r>
            <w:r w:rsidR="00D5390E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-</w:t>
            </w:r>
            <w:r w:rsidR="00001570" w:rsidRPr="0031132E">
              <w:rPr>
                <w:rFonts w:ascii="Calibri" w:hAnsi="Calibri"/>
                <w:sz w:val="20"/>
                <w:szCs w:val="20"/>
              </w:rPr>
              <w:t>min clips of training critical content &amp; peer/self-assess</w:t>
            </w:r>
          </w:p>
        </w:tc>
        <w:tc>
          <w:tcPr>
            <w:tcW w:w="2141" w:type="dxa"/>
            <w:tcBorders>
              <w:right w:val="single" w:sz="24" w:space="0" w:color="auto"/>
            </w:tcBorders>
            <w:shd w:val="clear" w:color="auto" w:fill="auto"/>
          </w:tcPr>
          <w:p w14:paraId="3B959D4E" w14:textId="2FBC4A8B" w:rsidR="00001570" w:rsidRPr="0031132E" w:rsidRDefault="004031AE" w:rsidP="0031132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5-</w:t>
            </w:r>
            <w:r w:rsidR="00001570" w:rsidRPr="0031132E">
              <w:rPr>
                <w:rFonts w:ascii="Calibri" w:hAnsi="Calibri"/>
                <w:sz w:val="20"/>
                <w:szCs w:val="20"/>
              </w:rPr>
              <w:t>min clips of responding to FAQ &amp; peer/self-assess</w:t>
            </w:r>
          </w:p>
        </w:tc>
      </w:tr>
      <w:tr w:rsidR="00001570" w:rsidRPr="0031132E" w14:paraId="121D1B08" w14:textId="77777777" w:rsidTr="001558D0">
        <w:tc>
          <w:tcPr>
            <w:tcW w:w="160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74BEC64E" w14:textId="16F101D3" w:rsidR="00001570" w:rsidRPr="0031132E" w:rsidRDefault="00001570" w:rsidP="0031132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3-4PM</w:t>
            </w:r>
          </w:p>
          <w:p w14:paraId="55CA8CDB" w14:textId="3F15F675" w:rsidR="00001570" w:rsidRPr="0031132E" w:rsidRDefault="00001570" w:rsidP="0031132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 xml:space="preserve">Wrap-up </w:t>
            </w:r>
          </w:p>
        </w:tc>
        <w:tc>
          <w:tcPr>
            <w:tcW w:w="2123" w:type="dxa"/>
            <w:tcBorders>
              <w:left w:val="single" w:sz="24" w:space="0" w:color="auto"/>
              <w:bottom w:val="single" w:sz="4" w:space="0" w:color="auto"/>
            </w:tcBorders>
          </w:tcPr>
          <w:p w14:paraId="489CAD76" w14:textId="09B9542B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568A8466" w14:textId="0EB8E402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  <w:tc>
          <w:tcPr>
            <w:tcW w:w="2133" w:type="dxa"/>
            <w:tcBorders>
              <w:bottom w:val="single" w:sz="4" w:space="0" w:color="auto"/>
              <w:right w:val="single" w:sz="24" w:space="0" w:color="auto"/>
            </w:tcBorders>
          </w:tcPr>
          <w:p w14:paraId="50004659" w14:textId="77777777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1B062AE7" w14:textId="35979A33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  <w:tc>
          <w:tcPr>
            <w:tcW w:w="211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B73CCC0" w14:textId="77777777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56A89E55" w14:textId="5482DBA8" w:rsidR="00001570" w:rsidRPr="0031132E" w:rsidRDefault="00001570" w:rsidP="0031132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B31AA40" w14:textId="77427C60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1DCF087C" w14:textId="7B5D3A81" w:rsidR="00001570" w:rsidRPr="0031132E" w:rsidRDefault="00001570" w:rsidP="0031132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  <w:tc>
          <w:tcPr>
            <w:tcW w:w="2119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EBACF46" w14:textId="77777777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2A853C37" w14:textId="5FAEBA12" w:rsidR="00001570" w:rsidRPr="0031132E" w:rsidRDefault="00001570" w:rsidP="0031132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  <w:tc>
          <w:tcPr>
            <w:tcW w:w="2141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D25384E" w14:textId="77777777" w:rsidR="00001570" w:rsidRPr="0031132E" w:rsidRDefault="00001570" w:rsidP="0031132E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5463C22D" w14:textId="27EDD42A" w:rsidR="00001570" w:rsidRPr="0031132E" w:rsidRDefault="00001570" w:rsidP="0031132E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</w:tr>
      <w:tr w:rsidR="00001570" w:rsidRPr="0031132E" w14:paraId="2D4E5837" w14:textId="77777777" w:rsidTr="001558D0">
        <w:tc>
          <w:tcPr>
            <w:tcW w:w="160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1A2BDDA" w14:textId="7E245746" w:rsidR="00001570" w:rsidRPr="0031132E" w:rsidRDefault="00D30CF8" w:rsidP="00C4121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Homework &amp; </w:t>
            </w:r>
            <w:r w:rsidR="00001570" w:rsidRPr="0031132E">
              <w:rPr>
                <w:rFonts w:ascii="Calibri" w:hAnsi="Calibri"/>
                <w:b/>
                <w:sz w:val="20"/>
                <w:szCs w:val="20"/>
              </w:rPr>
              <w:t>Follow-up Activities:</w:t>
            </w:r>
          </w:p>
        </w:tc>
        <w:tc>
          <w:tcPr>
            <w:tcW w:w="425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3481A" w14:textId="0F38F953" w:rsidR="00492FEC" w:rsidRDefault="00492FEC" w:rsidP="0031132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Complete </w:t>
            </w:r>
            <w:r w:rsidRPr="00092BF8">
              <w:rPr>
                <w:rFonts w:ascii="Calibri" w:hAnsi="Calibri"/>
                <w:i/>
                <w:sz w:val="20"/>
                <w:szCs w:val="20"/>
              </w:rPr>
              <w:t>Self-Assessment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1855A03" w14:textId="03DB0467" w:rsidR="001D4FAC" w:rsidRPr="001D4FAC" w:rsidRDefault="001D4FAC" w:rsidP="0031132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Submit revised video with DOT-Q self-reflection for both days</w:t>
            </w:r>
          </w:p>
          <w:p w14:paraId="044498B2" w14:textId="2DE818D7" w:rsidR="001D4FAC" w:rsidRPr="001D4FAC" w:rsidRDefault="001D4FAC" w:rsidP="0031132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Culture and context homework activity</w:t>
            </w:r>
          </w:p>
          <w:p w14:paraId="294218C5" w14:textId="0F2143D3" w:rsidR="00001570" w:rsidRPr="001D4FAC" w:rsidRDefault="00001570" w:rsidP="0031132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Attend Fall N</w:t>
            </w:r>
            <w:r w:rsidR="00DD249F">
              <w:rPr>
                <w:rFonts w:ascii="Calibri" w:hAnsi="Calibri"/>
                <w:sz w:val="20"/>
                <w:szCs w:val="20"/>
              </w:rPr>
              <w:t xml:space="preserve">ew </w:t>
            </w:r>
            <w:r w:rsidRPr="001D4FAC">
              <w:rPr>
                <w:rFonts w:ascii="Calibri" w:hAnsi="Calibri"/>
                <w:sz w:val="20"/>
                <w:szCs w:val="20"/>
              </w:rPr>
              <w:t>E</w:t>
            </w:r>
            <w:r w:rsidR="00DD249F">
              <w:rPr>
                <w:rFonts w:ascii="Calibri" w:hAnsi="Calibri"/>
                <w:sz w:val="20"/>
                <w:szCs w:val="20"/>
              </w:rPr>
              <w:t>ngland</w:t>
            </w:r>
            <w:r w:rsidRPr="001D4FAC">
              <w:rPr>
                <w:rFonts w:ascii="Calibri" w:hAnsi="Calibri"/>
                <w:sz w:val="20"/>
                <w:szCs w:val="20"/>
              </w:rPr>
              <w:t xml:space="preserve"> PBS (or Spring NEPBIS) Conference</w:t>
            </w:r>
          </w:p>
          <w:p w14:paraId="43B5BE66" w14:textId="3BC0DF6A" w:rsidR="00001570" w:rsidRPr="001D4FAC" w:rsidRDefault="00001570" w:rsidP="0031132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Observe 1 day of </w:t>
            </w:r>
            <w:r w:rsidR="008E4435" w:rsidRPr="001D4FAC">
              <w:rPr>
                <w:rFonts w:ascii="Calibri" w:hAnsi="Calibri"/>
                <w:sz w:val="20"/>
                <w:szCs w:val="20"/>
              </w:rPr>
              <w:t xml:space="preserve">cohort-based </w:t>
            </w:r>
            <w:r w:rsidRPr="001D4FAC">
              <w:rPr>
                <w:rFonts w:ascii="Calibri" w:hAnsi="Calibri"/>
                <w:sz w:val="20"/>
                <w:szCs w:val="20"/>
              </w:rPr>
              <w:t xml:space="preserve">school team training </w:t>
            </w:r>
            <w:r w:rsidR="008E4435" w:rsidRPr="001D4FAC">
              <w:rPr>
                <w:rFonts w:ascii="Calibri" w:hAnsi="Calibri"/>
                <w:sz w:val="20"/>
                <w:szCs w:val="20"/>
              </w:rPr>
              <w:t>(select from provided list of trainings)</w:t>
            </w:r>
          </w:p>
          <w:p w14:paraId="40D5194A" w14:textId="77777777" w:rsidR="00001570" w:rsidRPr="001D4FAC" w:rsidRDefault="00001570" w:rsidP="0031132E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Adopt a school (become an active PBIS team member, gather examples)</w:t>
            </w:r>
          </w:p>
          <w:p w14:paraId="3904FEF6" w14:textId="77777777" w:rsidR="00D30CF8" w:rsidRDefault="00D30CF8" w:rsidP="006942B9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Document all activities in </w:t>
            </w:r>
            <w:proofErr w:type="spellStart"/>
            <w:r w:rsidR="006942B9">
              <w:rPr>
                <w:rFonts w:ascii="Calibri" w:hAnsi="Calibri"/>
                <w:sz w:val="20"/>
                <w:szCs w:val="20"/>
              </w:rPr>
              <w:t>dropbox</w:t>
            </w:r>
            <w:proofErr w:type="spellEnd"/>
          </w:p>
          <w:p w14:paraId="29B10E78" w14:textId="001176BE" w:rsidR="006942B9" w:rsidRPr="0031132E" w:rsidRDefault="006942B9" w:rsidP="006942B9">
            <w:pPr>
              <w:pStyle w:val="ListParagraph"/>
              <w:ind w:left="3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246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A93E" w14:textId="436D0884" w:rsidR="00DD249F" w:rsidRPr="001D4FAC" w:rsidRDefault="00DD249F" w:rsidP="00DD249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Complete </w:t>
            </w:r>
            <w:r w:rsidRPr="00092BF8">
              <w:rPr>
                <w:rFonts w:ascii="Calibri" w:hAnsi="Calibri"/>
                <w:i/>
                <w:sz w:val="20"/>
                <w:szCs w:val="20"/>
              </w:rPr>
              <w:t>Individualized TOT Plan</w:t>
            </w:r>
          </w:p>
          <w:p w14:paraId="0506FD46" w14:textId="77777777" w:rsidR="001D4FAC" w:rsidRPr="001D4FAC" w:rsidRDefault="001D4FAC" w:rsidP="00DD249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Submit revised video with DOT-Q self-reflection for both days</w:t>
            </w:r>
          </w:p>
          <w:p w14:paraId="26039F70" w14:textId="6E44DA5A" w:rsidR="00DD249F" w:rsidRPr="001D4FAC" w:rsidRDefault="00DD249F" w:rsidP="00DD249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Select and complete content homework based on self-assessment and </w:t>
            </w:r>
            <w:r w:rsidR="00A52844">
              <w:rPr>
                <w:rFonts w:ascii="Calibri" w:hAnsi="Calibri"/>
                <w:sz w:val="20"/>
                <w:szCs w:val="20"/>
              </w:rPr>
              <w:t>Individualized</w:t>
            </w:r>
            <w:r w:rsidRPr="001D4FAC">
              <w:rPr>
                <w:rFonts w:ascii="Calibri" w:hAnsi="Calibri"/>
                <w:sz w:val="20"/>
                <w:szCs w:val="20"/>
              </w:rPr>
              <w:t xml:space="preserve"> TOT plan </w:t>
            </w:r>
          </w:p>
          <w:p w14:paraId="545FB0C8" w14:textId="0239CB6F" w:rsidR="00874927" w:rsidRPr="001D4FAC" w:rsidRDefault="00874927" w:rsidP="00DD249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Observe 2 days of cohort-based school team training (select from provided list of trainings)</w:t>
            </w:r>
          </w:p>
          <w:p w14:paraId="7F225CA7" w14:textId="337D61B2" w:rsidR="00756365" w:rsidRPr="001D4FAC" w:rsidRDefault="006C2FA6" w:rsidP="00DD249F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Plan, d</w:t>
            </w:r>
            <w:r w:rsidR="00756365" w:rsidRPr="001D4FAC">
              <w:rPr>
                <w:rFonts w:ascii="Calibri" w:hAnsi="Calibri"/>
                <w:sz w:val="20"/>
                <w:szCs w:val="20"/>
              </w:rPr>
              <w:t>eliver</w:t>
            </w:r>
            <w:r w:rsidRPr="001D4FAC">
              <w:rPr>
                <w:rFonts w:ascii="Calibri" w:hAnsi="Calibri"/>
                <w:sz w:val="20"/>
                <w:szCs w:val="20"/>
              </w:rPr>
              <w:t>,</w:t>
            </w:r>
            <w:r w:rsidR="00EF3A07" w:rsidRPr="001D4FAC">
              <w:rPr>
                <w:rFonts w:ascii="Calibri" w:hAnsi="Calibri"/>
                <w:sz w:val="20"/>
                <w:szCs w:val="20"/>
              </w:rPr>
              <w:t xml:space="preserve"> and record</w:t>
            </w:r>
            <w:r w:rsidR="00756365" w:rsidRPr="001D4FAC">
              <w:rPr>
                <w:rFonts w:ascii="Calibri" w:hAnsi="Calibri"/>
                <w:sz w:val="20"/>
                <w:szCs w:val="20"/>
              </w:rPr>
              <w:t xml:space="preserve"> 1 live training (e.g., module of NEPBIS Team Training, PBIS training for school)</w:t>
            </w:r>
            <w:r w:rsidR="00EF3A07" w:rsidRPr="001D4FAC">
              <w:rPr>
                <w:rFonts w:ascii="Calibri" w:hAnsi="Calibri"/>
                <w:sz w:val="20"/>
                <w:szCs w:val="20"/>
              </w:rPr>
              <w:t>;</w:t>
            </w:r>
            <w:r w:rsidR="00756365" w:rsidRPr="001D4FAC">
              <w:rPr>
                <w:rFonts w:ascii="Calibri" w:hAnsi="Calibri"/>
                <w:sz w:val="20"/>
                <w:szCs w:val="20"/>
              </w:rPr>
              <w:t xml:space="preserve"> recruit mentor/supervisor/peer feedback on training behaviors (based on TRAIN matrix and DOT-Q)</w:t>
            </w:r>
            <w:r w:rsidR="00EF3A07" w:rsidRPr="001D4FAC">
              <w:rPr>
                <w:rFonts w:ascii="Calibri" w:hAnsi="Calibri"/>
                <w:sz w:val="20"/>
                <w:szCs w:val="20"/>
              </w:rPr>
              <w:t>; self-assess using DOT-Q;</w:t>
            </w:r>
            <w:r w:rsidR="00756365" w:rsidRPr="001D4FAC">
              <w:rPr>
                <w:rFonts w:ascii="Calibri" w:hAnsi="Calibri"/>
                <w:sz w:val="20"/>
                <w:szCs w:val="20"/>
              </w:rPr>
              <w:t xml:space="preserve"> and submit </w:t>
            </w:r>
            <w:r w:rsidR="00EF3A07" w:rsidRPr="001D4FAC">
              <w:rPr>
                <w:rFonts w:ascii="Calibri" w:hAnsi="Calibri"/>
                <w:sz w:val="20"/>
                <w:szCs w:val="20"/>
              </w:rPr>
              <w:t xml:space="preserve">self-assessment and </w:t>
            </w:r>
            <w:r w:rsidR="00756365" w:rsidRPr="001D4FAC">
              <w:rPr>
                <w:rFonts w:ascii="Calibri" w:hAnsi="Calibri"/>
                <w:sz w:val="20"/>
                <w:szCs w:val="20"/>
              </w:rPr>
              <w:t>summary of feedback</w:t>
            </w:r>
          </w:p>
          <w:p w14:paraId="691BAE9D" w14:textId="06D7885F" w:rsidR="003C6446" w:rsidRPr="0031132E" w:rsidRDefault="003C6446" w:rsidP="00AD35F0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Document all activities in</w:t>
            </w:r>
            <w:r w:rsidR="00AD35F0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AD35F0">
              <w:rPr>
                <w:rFonts w:ascii="Calibri" w:hAnsi="Calibri"/>
                <w:sz w:val="20"/>
                <w:szCs w:val="20"/>
              </w:rPr>
              <w:t>dropbox</w:t>
            </w:r>
            <w:proofErr w:type="spellEnd"/>
          </w:p>
        </w:tc>
        <w:tc>
          <w:tcPr>
            <w:tcW w:w="426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40E53A" w14:textId="17C1B122" w:rsidR="00DD249F" w:rsidRDefault="00DD249F" w:rsidP="00A5284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Complete </w:t>
            </w:r>
            <w:r w:rsidRPr="00092BF8">
              <w:rPr>
                <w:rFonts w:ascii="Calibri" w:hAnsi="Calibri"/>
                <w:i/>
                <w:sz w:val="20"/>
                <w:szCs w:val="20"/>
              </w:rPr>
              <w:t>Self-Assessment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1C2FC68" w14:textId="2E75BBFB" w:rsidR="00DD249F" w:rsidRPr="001D4FAC" w:rsidRDefault="00DD249F" w:rsidP="00A5284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Review and update </w:t>
            </w:r>
            <w:r w:rsidR="00092BF8" w:rsidRPr="00092BF8">
              <w:rPr>
                <w:rFonts w:ascii="Calibri" w:hAnsi="Calibri"/>
                <w:i/>
                <w:sz w:val="20"/>
                <w:szCs w:val="20"/>
              </w:rPr>
              <w:t>Individualized TOT Plan</w:t>
            </w:r>
          </w:p>
          <w:p w14:paraId="7059ECB5" w14:textId="77777777" w:rsidR="00DD249F" w:rsidRPr="001D4FAC" w:rsidRDefault="00DD249F" w:rsidP="00A5284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Complete and submit </w:t>
            </w:r>
            <w:r w:rsidRPr="00092BF8">
              <w:rPr>
                <w:rFonts w:ascii="Calibri" w:hAnsi="Calibri"/>
                <w:i/>
                <w:sz w:val="20"/>
                <w:szCs w:val="20"/>
              </w:rPr>
              <w:t>Progress Summary</w:t>
            </w:r>
          </w:p>
          <w:p w14:paraId="522FF638" w14:textId="77777777" w:rsidR="001D4FAC" w:rsidRPr="001D4FAC" w:rsidRDefault="001D4FAC" w:rsidP="00A5284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Submit revised video with DOT-Q self-reflection for both days</w:t>
            </w:r>
          </w:p>
          <w:p w14:paraId="7E17132D" w14:textId="77777777" w:rsidR="00A52844" w:rsidRPr="001D4FAC" w:rsidRDefault="00A52844" w:rsidP="00A5284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Select and complete content homework based on self-assessment and </w:t>
            </w:r>
            <w:r>
              <w:rPr>
                <w:rFonts w:ascii="Calibri" w:hAnsi="Calibri"/>
                <w:sz w:val="20"/>
                <w:szCs w:val="20"/>
              </w:rPr>
              <w:t>Individualized</w:t>
            </w:r>
            <w:r w:rsidRPr="001D4FAC">
              <w:rPr>
                <w:rFonts w:ascii="Calibri" w:hAnsi="Calibri"/>
                <w:sz w:val="20"/>
                <w:szCs w:val="20"/>
              </w:rPr>
              <w:t xml:space="preserve"> TOT plan </w:t>
            </w:r>
          </w:p>
          <w:p w14:paraId="519C466F" w14:textId="13EEDBF5" w:rsidR="00001570" w:rsidRPr="001D4FAC" w:rsidRDefault="00001570" w:rsidP="00A5284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Attend Spring NEPBIS (or Fall N</w:t>
            </w:r>
            <w:r w:rsidR="00AE5B95">
              <w:rPr>
                <w:rFonts w:ascii="Calibri" w:hAnsi="Calibri"/>
                <w:sz w:val="20"/>
                <w:szCs w:val="20"/>
              </w:rPr>
              <w:t xml:space="preserve">ew </w:t>
            </w:r>
            <w:r w:rsidRPr="001D4FAC">
              <w:rPr>
                <w:rFonts w:ascii="Calibri" w:hAnsi="Calibri"/>
                <w:sz w:val="20"/>
                <w:szCs w:val="20"/>
              </w:rPr>
              <w:t>E</w:t>
            </w:r>
            <w:r w:rsidR="00AE5B95">
              <w:rPr>
                <w:rFonts w:ascii="Calibri" w:hAnsi="Calibri"/>
                <w:sz w:val="20"/>
                <w:szCs w:val="20"/>
              </w:rPr>
              <w:t>ngland</w:t>
            </w:r>
            <w:r w:rsidRPr="001D4FAC">
              <w:rPr>
                <w:rFonts w:ascii="Calibri" w:hAnsi="Calibri"/>
                <w:sz w:val="20"/>
                <w:szCs w:val="20"/>
              </w:rPr>
              <w:t xml:space="preserve"> PBS) Conference</w:t>
            </w:r>
          </w:p>
          <w:p w14:paraId="2D4F761D" w14:textId="69EB2F4C" w:rsidR="003C6446" w:rsidRPr="001D4FAC" w:rsidRDefault="003C6446" w:rsidP="00A5284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Document all activities in </w:t>
            </w:r>
            <w:proofErr w:type="spellStart"/>
            <w:r w:rsidR="00D71AE5">
              <w:rPr>
                <w:rFonts w:ascii="Calibri" w:hAnsi="Calibri"/>
                <w:sz w:val="20"/>
                <w:szCs w:val="20"/>
              </w:rPr>
              <w:t>dropbox</w:t>
            </w:r>
            <w:proofErr w:type="spellEnd"/>
          </w:p>
          <w:p w14:paraId="51F62D31" w14:textId="77777777" w:rsidR="00001570" w:rsidRPr="001D4FAC" w:rsidRDefault="00001570" w:rsidP="00A52844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>Plan for next year’s events!</w:t>
            </w:r>
          </w:p>
          <w:p w14:paraId="28C51F4B" w14:textId="303B6A0D" w:rsidR="00FA7643" w:rsidRDefault="00FA7643" w:rsidP="00484F3B">
            <w:pPr>
              <w:rPr>
                <w:rFonts w:ascii="Calibri" w:hAnsi="Calibri"/>
                <w:sz w:val="20"/>
                <w:szCs w:val="20"/>
              </w:rPr>
            </w:pPr>
          </w:p>
          <w:p w14:paraId="6C90ACC2" w14:textId="77777777" w:rsidR="00FA7643" w:rsidRPr="00FA7643" w:rsidRDefault="00FA7643" w:rsidP="00FA7643">
            <w:pPr>
              <w:rPr>
                <w:rFonts w:ascii="Calibri" w:hAnsi="Calibri"/>
                <w:sz w:val="20"/>
                <w:szCs w:val="20"/>
              </w:rPr>
            </w:pPr>
          </w:p>
          <w:p w14:paraId="156720B9" w14:textId="77777777" w:rsidR="00FA7643" w:rsidRPr="00FA7643" w:rsidRDefault="00FA7643" w:rsidP="00FA7643">
            <w:pPr>
              <w:rPr>
                <w:rFonts w:ascii="Calibri" w:hAnsi="Calibri"/>
                <w:sz w:val="20"/>
                <w:szCs w:val="20"/>
              </w:rPr>
            </w:pPr>
          </w:p>
          <w:p w14:paraId="726032B0" w14:textId="305F214A" w:rsidR="00FA7643" w:rsidRDefault="00FA7643" w:rsidP="00FA7643">
            <w:pPr>
              <w:rPr>
                <w:rFonts w:ascii="Calibri" w:hAnsi="Calibri"/>
                <w:sz w:val="20"/>
                <w:szCs w:val="20"/>
              </w:rPr>
            </w:pPr>
          </w:p>
          <w:p w14:paraId="4C8CE3AE" w14:textId="54077535" w:rsidR="00FA7643" w:rsidRDefault="00FA7643" w:rsidP="00FA7643">
            <w:pPr>
              <w:rPr>
                <w:rFonts w:ascii="Calibri" w:hAnsi="Calibri"/>
                <w:sz w:val="20"/>
                <w:szCs w:val="20"/>
              </w:rPr>
            </w:pPr>
          </w:p>
          <w:p w14:paraId="3D285AC8" w14:textId="77777777" w:rsidR="00484F3B" w:rsidRPr="00FA7643" w:rsidRDefault="00484F3B" w:rsidP="00FA764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7FB877C" w14:textId="77777777" w:rsidR="001C0AD6" w:rsidRPr="005042D7" w:rsidRDefault="001C0AD6" w:rsidP="008C2AB8">
      <w:pPr>
        <w:rPr>
          <w:sz w:val="10"/>
          <w:szCs w:val="10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631"/>
        <w:gridCol w:w="4320"/>
        <w:gridCol w:w="4320"/>
        <w:gridCol w:w="4345"/>
      </w:tblGrid>
      <w:tr w:rsidR="001C21D9" w:rsidRPr="0031132E" w14:paraId="46D9F46E" w14:textId="77777777" w:rsidTr="001C21D9">
        <w:trPr>
          <w:tblHeader/>
        </w:trPr>
        <w:tc>
          <w:tcPr>
            <w:tcW w:w="16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1A55E53" w14:textId="223B5C7C" w:rsidR="001C0AD6" w:rsidRPr="0031132E" w:rsidRDefault="001C0AD6" w:rsidP="00313147">
            <w:pPr>
              <w:rPr>
                <w:rFonts w:ascii="Calibri" w:hAnsi="Calibri"/>
                <w:sz w:val="20"/>
                <w:szCs w:val="20"/>
              </w:rPr>
            </w:pPr>
            <w:r w:rsidRPr="00CC1E59">
              <w:rPr>
                <w:rFonts w:ascii="Calibri" w:hAnsi="Calibri"/>
                <w:b/>
                <w:sz w:val="36"/>
                <w:szCs w:val="20"/>
              </w:rPr>
              <w:t>Year 2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64E5D26E" w14:textId="3771CB6D" w:rsidR="001C0AD6" w:rsidRPr="0031132E" w:rsidRDefault="001C0AD6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 7</w:t>
            </w:r>
            <w:r w:rsidR="00066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F32947C" w14:textId="492E38C4" w:rsidR="001C0AD6" w:rsidRPr="0031132E" w:rsidRDefault="001C0AD6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 8</w:t>
            </w:r>
            <w:r w:rsidR="00066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113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5D1BB74E" w14:textId="1A52069C" w:rsidR="001C0AD6" w:rsidRPr="0031132E" w:rsidRDefault="001C0AD6" w:rsidP="00C412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Day 9</w:t>
            </w:r>
            <w:r w:rsidR="000668F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3113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1C21D9" w:rsidRPr="0031132E" w14:paraId="494D09B9" w14:textId="77777777" w:rsidTr="001C21D9">
        <w:tc>
          <w:tcPr>
            <w:tcW w:w="1631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C6D9F1" w:themeFill="text2" w:themeFillTint="33"/>
          </w:tcPr>
          <w:p w14:paraId="3282F707" w14:textId="77777777" w:rsidR="001D4FAC" w:rsidRPr="0031132E" w:rsidRDefault="001D4FAC" w:rsidP="00313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9 AM -12 PM</w:t>
            </w:r>
          </w:p>
          <w:p w14:paraId="654BA3ED" w14:textId="77777777" w:rsidR="001D4FAC" w:rsidRPr="0031132E" w:rsidRDefault="001D4FAC" w:rsidP="00313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Focus</w:t>
            </w:r>
            <w:r w:rsidRPr="0031132E">
              <w:rPr>
                <w:rFonts w:ascii="Calibri" w:hAnsi="Calibri"/>
                <w:b/>
                <w:sz w:val="20"/>
                <w:szCs w:val="20"/>
              </w:rPr>
              <w:t xml:space="preserve">: Content </w:t>
            </w:r>
          </w:p>
        </w:tc>
        <w:tc>
          <w:tcPr>
            <w:tcW w:w="4320" w:type="dxa"/>
            <w:vMerge w:val="restart"/>
            <w:tcBorders>
              <w:left w:val="single" w:sz="24" w:space="0" w:color="auto"/>
            </w:tcBorders>
          </w:tcPr>
          <w:p w14:paraId="43EDA10C" w14:textId="6AB71088" w:rsidR="001D4FAC" w:rsidRDefault="001D4FAC" w:rsidP="0031314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Rationale and Critical Features</w:t>
            </w:r>
            <w:r w:rsidR="003148F5">
              <w:rPr>
                <w:rFonts w:ascii="Calibri" w:hAnsi="Calibri"/>
                <w:b/>
                <w:i/>
                <w:sz w:val="20"/>
                <w:szCs w:val="20"/>
              </w:rPr>
              <w:t xml:space="preserve"> of Coaching </w:t>
            </w:r>
          </w:p>
          <w:p w14:paraId="4FEBAE56" w14:textId="3CCD59E3" w:rsidR="001D4FAC" w:rsidRPr="009419CB" w:rsidRDefault="008F5DA4" w:rsidP="009419CB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Overview of Coaching in SWPBIS (Ch 1)</w:t>
            </w:r>
          </w:p>
          <w:p w14:paraId="2FCA4342" w14:textId="77777777" w:rsidR="001D4FAC" w:rsidRPr="00E65FF4" w:rsidRDefault="008F5DA4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Basics of SWPBIS for Coaches (Ch 2)</w:t>
            </w:r>
          </w:p>
          <w:p w14:paraId="21DCB9E1" w14:textId="6677F8D0" w:rsidR="00E65FF4" w:rsidRPr="00E65FF4" w:rsidRDefault="00E65FF4" w:rsidP="00E65FF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Coaching Team Meetings (Ch 3)</w:t>
            </w:r>
          </w:p>
        </w:tc>
        <w:tc>
          <w:tcPr>
            <w:tcW w:w="4320" w:type="dxa"/>
            <w:vMerge w:val="restart"/>
            <w:tcBorders>
              <w:left w:val="single" w:sz="24" w:space="0" w:color="auto"/>
            </w:tcBorders>
          </w:tcPr>
          <w:p w14:paraId="60BDEBEF" w14:textId="110E08F3" w:rsidR="001D4FAC" w:rsidRDefault="003148F5" w:rsidP="002354B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Applications of Coaching</w:t>
            </w:r>
            <w:r w:rsidR="00B6388B">
              <w:rPr>
                <w:rFonts w:ascii="Calibri" w:hAnsi="Calibri"/>
                <w:b/>
                <w:i/>
                <w:sz w:val="20"/>
                <w:szCs w:val="20"/>
              </w:rPr>
              <w:t xml:space="preserve"> (Coaching Year 1)</w:t>
            </w:r>
          </w:p>
          <w:p w14:paraId="239134A2" w14:textId="77777777" w:rsidR="0074625C" w:rsidRPr="00E65FF4" w:rsidRDefault="0074625C" w:rsidP="000E573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Coaching PBIS in Classroom (Ch 4)</w:t>
            </w:r>
            <w:r w:rsidR="000E573D">
              <w:rPr>
                <w:rFonts w:ascii="Calibri" w:hAnsi="Calibri"/>
                <w:sz w:val="20"/>
                <w:szCs w:val="20"/>
              </w:rPr>
              <w:t xml:space="preserve"> and </w:t>
            </w:r>
            <w:r w:rsidRPr="000E573D">
              <w:rPr>
                <w:rFonts w:ascii="Calibri" w:hAnsi="Calibri"/>
                <w:sz w:val="20"/>
                <w:szCs w:val="20"/>
              </w:rPr>
              <w:t>Non-Classroom Settings (Ch 5)</w:t>
            </w:r>
          </w:p>
          <w:p w14:paraId="72A49968" w14:textId="7C42E0C3" w:rsidR="00E65FF4" w:rsidRPr="000E573D" w:rsidRDefault="00E65FF4" w:rsidP="000E573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Advanced Understanding of </w:t>
            </w:r>
            <w:r w:rsidR="008314DC">
              <w:rPr>
                <w:rFonts w:ascii="Calibri" w:hAnsi="Calibri"/>
                <w:sz w:val="20"/>
                <w:szCs w:val="20"/>
              </w:rPr>
              <w:t>Behavior</w:t>
            </w:r>
          </w:p>
        </w:tc>
        <w:tc>
          <w:tcPr>
            <w:tcW w:w="4345" w:type="dxa"/>
            <w:vMerge w:val="restart"/>
            <w:tcBorders>
              <w:left w:val="single" w:sz="24" w:space="0" w:color="auto"/>
              <w:right w:val="single" w:sz="24" w:space="0" w:color="auto"/>
            </w:tcBorders>
          </w:tcPr>
          <w:p w14:paraId="6C9FB91C" w14:textId="7774835A" w:rsidR="001D4FAC" w:rsidRDefault="00E65FF4" w:rsidP="002354B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Advanced Coaching</w:t>
            </w:r>
            <w:r w:rsidR="00B6388B">
              <w:rPr>
                <w:rFonts w:ascii="Calibri" w:hAnsi="Calibri"/>
                <w:b/>
                <w:i/>
                <w:sz w:val="20"/>
                <w:szCs w:val="20"/>
              </w:rPr>
              <w:t xml:space="preserve"> (Coaching Year 2)</w:t>
            </w:r>
          </w:p>
          <w:p w14:paraId="611AC7C6" w14:textId="2AB9A0DA" w:rsidR="001D4FAC" w:rsidRPr="00E65FF4" w:rsidRDefault="00E65FF4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Supporting data-based decision making</w:t>
            </w:r>
          </w:p>
          <w:p w14:paraId="25FD244A" w14:textId="4C97D9EF" w:rsidR="00E65FF4" w:rsidRDefault="008314DC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Data-driven problem solving for classrooms</w:t>
            </w:r>
          </w:p>
          <w:p w14:paraId="5F1537A0" w14:textId="778B6B9E" w:rsidR="007A37B6" w:rsidRPr="009419CB" w:rsidRDefault="007A37B6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Engaging Families </w:t>
            </w:r>
          </w:p>
        </w:tc>
      </w:tr>
      <w:tr w:rsidR="001C21D9" w:rsidRPr="0031132E" w14:paraId="46B5C5A3" w14:textId="77777777" w:rsidTr="001C21D9">
        <w:tc>
          <w:tcPr>
            <w:tcW w:w="1631" w:type="dxa"/>
            <w:tcBorders>
              <w:top w:val="nil"/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B7AC863" w14:textId="7B65FCC7" w:rsidR="001D4FAC" w:rsidRPr="0031132E" w:rsidRDefault="001D4FAC" w:rsidP="0031314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24" w:space="0" w:color="auto"/>
            </w:tcBorders>
          </w:tcPr>
          <w:p w14:paraId="4ABBB060" w14:textId="01E52C93" w:rsidR="001D4FAC" w:rsidRPr="0031132E" w:rsidRDefault="001D4FAC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0" w:type="dxa"/>
            <w:vMerge/>
            <w:tcBorders>
              <w:left w:val="single" w:sz="24" w:space="0" w:color="auto"/>
            </w:tcBorders>
          </w:tcPr>
          <w:p w14:paraId="27536138" w14:textId="2753BA79" w:rsidR="001D4FAC" w:rsidRPr="009419CB" w:rsidRDefault="001D4FAC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345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14:paraId="7EFA2183" w14:textId="4895084B" w:rsidR="001D4FAC" w:rsidRPr="0031132E" w:rsidRDefault="001D4FAC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</w:p>
        </w:tc>
      </w:tr>
      <w:tr w:rsidR="001C21D9" w:rsidRPr="0031132E" w14:paraId="15932B75" w14:textId="77777777" w:rsidTr="001C21D9">
        <w:tc>
          <w:tcPr>
            <w:tcW w:w="163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466BC5FF" w14:textId="77777777" w:rsidR="001C0AD6" w:rsidRPr="0031132E" w:rsidRDefault="001C0AD6" w:rsidP="00313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12-1 PM</w:t>
            </w:r>
          </w:p>
          <w:p w14:paraId="2F97A1ED" w14:textId="77777777" w:rsidR="001C0AD6" w:rsidRPr="0031132E" w:rsidRDefault="001C0AD6" w:rsidP="0031314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Working Lunch</w:t>
            </w:r>
          </w:p>
        </w:tc>
        <w:tc>
          <w:tcPr>
            <w:tcW w:w="4320" w:type="dxa"/>
            <w:tcBorders>
              <w:left w:val="single" w:sz="24" w:space="0" w:color="auto"/>
            </w:tcBorders>
          </w:tcPr>
          <w:p w14:paraId="672BD637" w14:textId="45C16FDA" w:rsidR="001C0AD6" w:rsidRPr="0031132E" w:rsidRDefault="00717058" w:rsidP="0031314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 xml:space="preserve">Study </w:t>
            </w:r>
            <w:r>
              <w:rPr>
                <w:rFonts w:ascii="Calibri" w:hAnsi="Calibri"/>
                <w:sz w:val="20"/>
                <w:szCs w:val="20"/>
              </w:rPr>
              <w:t>Coaches’ Manual and corresponding NEPBIS TOT Trainer Manual</w:t>
            </w:r>
            <w:r w:rsidRPr="0031132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sections </w:t>
            </w:r>
            <w:r w:rsidRPr="0031132E">
              <w:rPr>
                <w:rFonts w:ascii="Calibri" w:hAnsi="Calibri"/>
                <w:sz w:val="20"/>
                <w:szCs w:val="20"/>
              </w:rPr>
              <w:t>to prepare for FAQ demo</w:t>
            </w:r>
          </w:p>
        </w:tc>
        <w:tc>
          <w:tcPr>
            <w:tcW w:w="4320" w:type="dxa"/>
            <w:tcBorders>
              <w:left w:val="single" w:sz="24" w:space="0" w:color="auto"/>
            </w:tcBorders>
            <w:shd w:val="clear" w:color="auto" w:fill="auto"/>
          </w:tcPr>
          <w:p w14:paraId="1DA29434" w14:textId="7C946862" w:rsidR="001C0AD6" w:rsidRPr="0031132E" w:rsidRDefault="00717058" w:rsidP="001C21D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 xml:space="preserve">Study </w:t>
            </w:r>
            <w:r>
              <w:rPr>
                <w:rFonts w:ascii="Calibri" w:hAnsi="Calibri"/>
                <w:sz w:val="20"/>
                <w:szCs w:val="20"/>
              </w:rPr>
              <w:t>Coaches’ Manual and corresponding NEPBIS TOT Trainer Manual</w:t>
            </w:r>
            <w:r w:rsidRPr="0031132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sections </w:t>
            </w:r>
            <w:r w:rsidRPr="0031132E">
              <w:rPr>
                <w:rFonts w:ascii="Calibri" w:hAnsi="Calibri"/>
                <w:sz w:val="20"/>
                <w:szCs w:val="20"/>
              </w:rPr>
              <w:t>to prepare for FAQ demo</w:t>
            </w:r>
          </w:p>
        </w:tc>
        <w:tc>
          <w:tcPr>
            <w:tcW w:w="43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4A39C64" w14:textId="490072FA" w:rsidR="001C0AD6" w:rsidRPr="0031132E" w:rsidRDefault="00717058" w:rsidP="001C21D9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 xml:space="preserve">Study </w:t>
            </w:r>
            <w:r>
              <w:rPr>
                <w:rFonts w:ascii="Calibri" w:hAnsi="Calibri"/>
                <w:sz w:val="20"/>
                <w:szCs w:val="20"/>
              </w:rPr>
              <w:t>Coaches’ Manual and corresponding NEPBIS TOT Trainer Manual</w:t>
            </w:r>
            <w:r w:rsidRPr="0031132E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sections </w:t>
            </w:r>
            <w:r w:rsidRPr="0031132E">
              <w:rPr>
                <w:rFonts w:ascii="Calibri" w:hAnsi="Calibri"/>
                <w:sz w:val="20"/>
                <w:szCs w:val="20"/>
              </w:rPr>
              <w:t>to prepare for FAQ demo</w:t>
            </w:r>
          </w:p>
        </w:tc>
      </w:tr>
      <w:tr w:rsidR="001C21D9" w:rsidRPr="0031132E" w14:paraId="455FCC8B" w14:textId="77777777" w:rsidTr="005042D7">
        <w:trPr>
          <w:trHeight w:val="728"/>
        </w:trPr>
        <w:tc>
          <w:tcPr>
            <w:tcW w:w="1631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49F6E116" w14:textId="77777777" w:rsidR="001C0AD6" w:rsidRPr="0031132E" w:rsidRDefault="001C0AD6" w:rsidP="00313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1-3 PM</w:t>
            </w:r>
          </w:p>
          <w:p w14:paraId="1F25E651" w14:textId="77777777" w:rsidR="001C0AD6" w:rsidRPr="0031132E" w:rsidRDefault="001C0AD6" w:rsidP="00313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>Focus:</w:t>
            </w:r>
            <w:r w:rsidRPr="0031132E">
              <w:rPr>
                <w:rFonts w:ascii="Calibri" w:hAnsi="Calibri"/>
                <w:b/>
                <w:sz w:val="20"/>
                <w:szCs w:val="20"/>
              </w:rPr>
              <w:t xml:space="preserve"> Skill Demo &amp; debrief</w:t>
            </w:r>
          </w:p>
        </w:tc>
        <w:tc>
          <w:tcPr>
            <w:tcW w:w="4320" w:type="dxa"/>
            <w:tcBorders>
              <w:left w:val="single" w:sz="24" w:space="0" w:color="auto"/>
            </w:tcBorders>
          </w:tcPr>
          <w:p w14:paraId="0C018101" w14:textId="2B7A4E52" w:rsidR="001C0AD6" w:rsidRPr="0031132E" w:rsidRDefault="00553CCE" w:rsidP="0031314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5-</w:t>
            </w:r>
            <w:r w:rsidRPr="0031132E">
              <w:rPr>
                <w:rFonts w:ascii="Calibri" w:hAnsi="Calibri"/>
                <w:sz w:val="20"/>
                <w:szCs w:val="20"/>
              </w:rPr>
              <w:t>min clips of responding to FAQ &amp; peer/self-assess</w:t>
            </w:r>
          </w:p>
        </w:tc>
        <w:tc>
          <w:tcPr>
            <w:tcW w:w="4320" w:type="dxa"/>
            <w:tcBorders>
              <w:left w:val="single" w:sz="24" w:space="0" w:color="auto"/>
            </w:tcBorders>
            <w:shd w:val="clear" w:color="auto" w:fill="auto"/>
          </w:tcPr>
          <w:p w14:paraId="1EE96E3F" w14:textId="4C69C5F0" w:rsidR="001C0AD6" w:rsidRPr="0031132E" w:rsidRDefault="00553CCE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5-</w:t>
            </w:r>
            <w:r w:rsidRPr="0031132E">
              <w:rPr>
                <w:rFonts w:ascii="Calibri" w:hAnsi="Calibri"/>
                <w:sz w:val="20"/>
                <w:szCs w:val="20"/>
              </w:rPr>
              <w:t>min clips of responding to FAQ &amp; peer/self-assess</w:t>
            </w:r>
          </w:p>
        </w:tc>
        <w:tc>
          <w:tcPr>
            <w:tcW w:w="434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B0C1BA9" w14:textId="4E7CD37C" w:rsidR="001C0AD6" w:rsidRPr="0031132E" w:rsidRDefault="00553CCE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Video 5-</w:t>
            </w:r>
            <w:r w:rsidRPr="0031132E">
              <w:rPr>
                <w:rFonts w:ascii="Calibri" w:hAnsi="Calibri"/>
                <w:sz w:val="20"/>
                <w:szCs w:val="20"/>
              </w:rPr>
              <w:t>min clips of responding to FAQ &amp; peer/self-assess</w:t>
            </w:r>
          </w:p>
        </w:tc>
      </w:tr>
      <w:tr w:rsidR="001C21D9" w:rsidRPr="0031132E" w14:paraId="66FAF35C" w14:textId="77777777" w:rsidTr="001C21D9">
        <w:tc>
          <w:tcPr>
            <w:tcW w:w="163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0736BF2D" w14:textId="77777777" w:rsidR="001C0AD6" w:rsidRPr="0031132E" w:rsidRDefault="001C0AD6" w:rsidP="00313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3-4PM</w:t>
            </w:r>
          </w:p>
          <w:p w14:paraId="5A50CA2F" w14:textId="77777777" w:rsidR="001C0AD6" w:rsidRPr="0031132E" w:rsidRDefault="001C0AD6" w:rsidP="00313147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i/>
                <w:sz w:val="20"/>
                <w:szCs w:val="20"/>
              </w:rPr>
              <w:t xml:space="preserve">Wrap-up </w:t>
            </w:r>
          </w:p>
        </w:tc>
        <w:tc>
          <w:tcPr>
            <w:tcW w:w="4320" w:type="dxa"/>
            <w:tcBorders>
              <w:left w:val="single" w:sz="24" w:space="0" w:color="auto"/>
              <w:bottom w:val="single" w:sz="4" w:space="0" w:color="auto"/>
            </w:tcBorders>
          </w:tcPr>
          <w:p w14:paraId="686946B0" w14:textId="77777777" w:rsidR="001C0AD6" w:rsidRPr="0031132E" w:rsidRDefault="001C0AD6" w:rsidP="0031314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29C9B112" w14:textId="77777777" w:rsidR="001C0AD6" w:rsidRPr="0031132E" w:rsidRDefault="001C0AD6" w:rsidP="0031314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  <w:tc>
          <w:tcPr>
            <w:tcW w:w="432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682CD3A1" w14:textId="77777777" w:rsidR="001C0AD6" w:rsidRPr="0031132E" w:rsidRDefault="001C0AD6" w:rsidP="0031314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1ABFAAEC" w14:textId="77777777" w:rsidR="001C0AD6" w:rsidRPr="0031132E" w:rsidRDefault="001C0AD6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  <w:tc>
          <w:tcPr>
            <w:tcW w:w="434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86E6578" w14:textId="77777777" w:rsidR="001C0AD6" w:rsidRPr="0031132E" w:rsidRDefault="001C0AD6" w:rsidP="00313147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Debrief &amp; review</w:t>
            </w:r>
          </w:p>
          <w:p w14:paraId="0E376E9C" w14:textId="77777777" w:rsidR="001C0AD6" w:rsidRPr="0031132E" w:rsidRDefault="001C0AD6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Intro homework</w:t>
            </w:r>
          </w:p>
        </w:tc>
      </w:tr>
      <w:tr w:rsidR="001C21D9" w:rsidRPr="0031132E" w14:paraId="23B4B84D" w14:textId="77777777" w:rsidTr="001C21D9">
        <w:trPr>
          <w:trHeight w:val="2515"/>
        </w:trPr>
        <w:tc>
          <w:tcPr>
            <w:tcW w:w="163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7F2AA40C" w14:textId="47937FDE" w:rsidR="001C21D9" w:rsidRPr="0031132E" w:rsidRDefault="001C21D9" w:rsidP="00313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>Homework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&amp;</w:t>
            </w:r>
          </w:p>
          <w:p w14:paraId="445710ED" w14:textId="61A8D1CC" w:rsidR="001C21D9" w:rsidRPr="0031132E" w:rsidRDefault="001C21D9" w:rsidP="00313147">
            <w:pPr>
              <w:rPr>
                <w:rFonts w:ascii="Calibri" w:hAnsi="Calibri"/>
                <w:b/>
                <w:sz w:val="20"/>
                <w:szCs w:val="20"/>
              </w:rPr>
            </w:pPr>
            <w:r w:rsidRPr="0031132E">
              <w:rPr>
                <w:rFonts w:ascii="Calibri" w:hAnsi="Calibri"/>
                <w:b/>
                <w:sz w:val="20"/>
                <w:szCs w:val="20"/>
              </w:rPr>
              <w:t xml:space="preserve">Follow-up Activities for </w:t>
            </w:r>
            <w:r w:rsidR="005042D7">
              <w:rPr>
                <w:rFonts w:ascii="Calibri" w:hAnsi="Calibri"/>
                <w:b/>
                <w:sz w:val="20"/>
                <w:szCs w:val="20"/>
              </w:rPr>
              <w:t xml:space="preserve">New </w:t>
            </w:r>
            <w:r w:rsidRPr="0031132E">
              <w:rPr>
                <w:rFonts w:ascii="Calibri" w:hAnsi="Calibri"/>
                <w:b/>
                <w:sz w:val="20"/>
                <w:szCs w:val="20"/>
              </w:rPr>
              <w:t>Trainers:</w:t>
            </w:r>
          </w:p>
        </w:tc>
        <w:tc>
          <w:tcPr>
            <w:tcW w:w="43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64817943" w14:textId="77777777" w:rsidR="00A52844" w:rsidRDefault="00A52844" w:rsidP="005042D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Complete </w:t>
            </w:r>
            <w:r w:rsidRPr="00092BF8">
              <w:rPr>
                <w:rFonts w:ascii="Calibri" w:hAnsi="Calibri"/>
                <w:i/>
                <w:sz w:val="20"/>
                <w:szCs w:val="20"/>
              </w:rPr>
              <w:t>Self-Assessment</w:t>
            </w:r>
          </w:p>
          <w:p w14:paraId="5615EFF5" w14:textId="77777777" w:rsidR="00A52844" w:rsidRPr="00637183" w:rsidRDefault="00A52844" w:rsidP="005042D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637183">
              <w:rPr>
                <w:rFonts w:ascii="Calibri" w:hAnsi="Calibri"/>
                <w:sz w:val="20"/>
                <w:szCs w:val="20"/>
              </w:rPr>
              <w:t xml:space="preserve">Submit revised video with DOT-Q self-reflection </w:t>
            </w:r>
          </w:p>
          <w:p w14:paraId="038AAE1D" w14:textId="77777777" w:rsidR="005042D7" w:rsidRPr="001D4FAC" w:rsidRDefault="005042D7" w:rsidP="005042D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Select and complete content homework based on self-assessment and </w:t>
            </w:r>
            <w:r>
              <w:rPr>
                <w:rFonts w:ascii="Calibri" w:hAnsi="Calibri"/>
                <w:sz w:val="20"/>
                <w:szCs w:val="20"/>
              </w:rPr>
              <w:t>Individualized</w:t>
            </w:r>
            <w:r w:rsidRPr="001D4FAC">
              <w:rPr>
                <w:rFonts w:ascii="Calibri" w:hAnsi="Calibri"/>
                <w:sz w:val="20"/>
                <w:szCs w:val="20"/>
              </w:rPr>
              <w:t xml:space="preserve"> TOT plan </w:t>
            </w:r>
          </w:p>
          <w:p w14:paraId="0080CBF4" w14:textId="59554638" w:rsidR="001C21D9" w:rsidRPr="00637183" w:rsidRDefault="001C21D9" w:rsidP="005042D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637183">
              <w:rPr>
                <w:rFonts w:ascii="Calibri" w:hAnsi="Calibri"/>
                <w:sz w:val="20"/>
                <w:szCs w:val="20"/>
              </w:rPr>
              <w:t>Attend Fall N</w:t>
            </w:r>
            <w:r>
              <w:rPr>
                <w:rFonts w:ascii="Calibri" w:hAnsi="Calibri"/>
                <w:sz w:val="20"/>
                <w:szCs w:val="20"/>
              </w:rPr>
              <w:t xml:space="preserve">ew </w:t>
            </w:r>
            <w:r w:rsidRPr="00637183"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ngland</w:t>
            </w:r>
            <w:r w:rsidRPr="00637183">
              <w:rPr>
                <w:rFonts w:ascii="Calibri" w:hAnsi="Calibri"/>
                <w:sz w:val="20"/>
                <w:szCs w:val="20"/>
              </w:rPr>
              <w:t xml:space="preserve"> PBS conference</w:t>
            </w:r>
          </w:p>
          <w:p w14:paraId="642E6BC7" w14:textId="77777777" w:rsidR="001C21D9" w:rsidRDefault="001C21D9" w:rsidP="005042D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637183">
              <w:rPr>
                <w:rFonts w:ascii="Calibri" w:hAnsi="Calibri"/>
                <w:sz w:val="20"/>
                <w:szCs w:val="20"/>
              </w:rPr>
              <w:t>Plan, deliver, and record 1 live training (e.g., module of NEPBIS Team Training, PBIS training for school) self-assess using DOT-Q*</w:t>
            </w:r>
          </w:p>
          <w:p w14:paraId="5A45F765" w14:textId="77777777" w:rsidR="005042D7" w:rsidRDefault="005042D7" w:rsidP="001E01A4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Document all activities in </w:t>
            </w:r>
            <w:proofErr w:type="spellStart"/>
            <w:r w:rsidR="001E01A4">
              <w:rPr>
                <w:rFonts w:ascii="Calibri" w:hAnsi="Calibri"/>
                <w:sz w:val="20"/>
                <w:szCs w:val="20"/>
              </w:rPr>
              <w:t>dropbox</w:t>
            </w:r>
            <w:proofErr w:type="spellEnd"/>
          </w:p>
          <w:p w14:paraId="5B311B47" w14:textId="322BED93" w:rsidR="001E01A4" w:rsidRPr="001E01A4" w:rsidRDefault="001E01A4" w:rsidP="001E01A4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2D05390" w14:textId="77777777" w:rsidR="00970945" w:rsidRPr="001D4FAC" w:rsidRDefault="00970945" w:rsidP="00970945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Review and update </w:t>
            </w:r>
            <w:r w:rsidRPr="00092BF8">
              <w:rPr>
                <w:rFonts w:ascii="Calibri" w:hAnsi="Calibri"/>
                <w:i/>
                <w:sz w:val="20"/>
                <w:szCs w:val="20"/>
              </w:rPr>
              <w:t>Individualized TOT Plan</w:t>
            </w:r>
          </w:p>
          <w:p w14:paraId="1BF5F94A" w14:textId="77777777" w:rsidR="001C21D9" w:rsidRDefault="001C21D9" w:rsidP="00313147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Submit revised video</w:t>
            </w:r>
            <w:r w:rsidRPr="0031132E">
              <w:rPr>
                <w:rFonts w:ascii="Calibri" w:hAnsi="Calibri"/>
                <w:sz w:val="20"/>
                <w:szCs w:val="20"/>
              </w:rPr>
              <w:t xml:space="preserve"> with DOT-Q self-reflection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5789DB01" w14:textId="4C1808C1" w:rsidR="00500451" w:rsidRDefault="00500451" w:rsidP="00500451">
            <w:pPr>
              <w:pStyle w:val="ListParagraph"/>
              <w:numPr>
                <w:ilvl w:val="0"/>
                <w:numId w:val="10"/>
              </w:numPr>
              <w:ind w:left="339" w:hanging="33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Select and complete content homework based on self-assessment and Individualized TOT Plan</w:t>
            </w:r>
          </w:p>
          <w:p w14:paraId="6B97702D" w14:textId="5DEB3CDD" w:rsidR="001C21D9" w:rsidRDefault="001C21D9" w:rsidP="00637183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Plan, deliver, and record </w:t>
            </w:r>
            <w:r w:rsidR="002269D0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 xml:space="preserve"> live training</w:t>
            </w:r>
            <w:r w:rsidR="002269D0">
              <w:rPr>
                <w:rFonts w:ascii="Calibri" w:hAnsi="Calibri"/>
                <w:sz w:val="20"/>
                <w:szCs w:val="20"/>
              </w:rPr>
              <w:t>s</w:t>
            </w:r>
            <w:r>
              <w:rPr>
                <w:rFonts w:ascii="Calibri" w:hAnsi="Calibri"/>
                <w:sz w:val="20"/>
                <w:szCs w:val="20"/>
              </w:rPr>
              <w:t xml:space="preserve"> (e.g., module of NEPBIS Team Training, PBIS training for school) self-assess using DOT-Q*</w:t>
            </w:r>
          </w:p>
          <w:p w14:paraId="15963A78" w14:textId="06825058" w:rsidR="005042D7" w:rsidRDefault="005042D7" w:rsidP="001C0AD6">
            <w:pPr>
              <w:pStyle w:val="ListParagraph"/>
              <w:numPr>
                <w:ilvl w:val="0"/>
                <w:numId w:val="10"/>
              </w:numPr>
              <w:ind w:left="339" w:hanging="339"/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Document all activities in </w:t>
            </w:r>
            <w:proofErr w:type="spellStart"/>
            <w:r w:rsidR="00182820">
              <w:rPr>
                <w:rFonts w:ascii="Calibri" w:hAnsi="Calibri"/>
                <w:sz w:val="20"/>
                <w:szCs w:val="20"/>
              </w:rPr>
              <w:t>dropbox</w:t>
            </w:r>
            <w:proofErr w:type="spellEnd"/>
          </w:p>
          <w:p w14:paraId="2084E4D5" w14:textId="77777777" w:rsidR="001C21D9" w:rsidRPr="00484F3B" w:rsidRDefault="001C21D9" w:rsidP="00752F59">
            <w:pPr>
              <w:pStyle w:val="ListParagraph"/>
              <w:ind w:left="3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4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C5DB269" w14:textId="77777777" w:rsidR="001C21D9" w:rsidRDefault="001C21D9" w:rsidP="00D0647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Submit revised video</w:t>
            </w:r>
            <w:r w:rsidRPr="0031132E">
              <w:rPr>
                <w:rFonts w:ascii="Calibri" w:hAnsi="Calibri"/>
                <w:sz w:val="20"/>
                <w:szCs w:val="20"/>
              </w:rPr>
              <w:t xml:space="preserve"> with DOT-Q self-reflection </w:t>
            </w:r>
          </w:p>
          <w:p w14:paraId="19884049" w14:textId="21921E7E" w:rsidR="001C21D9" w:rsidRDefault="001C21D9" w:rsidP="00D0647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31132E">
              <w:rPr>
                <w:rFonts w:ascii="Calibri" w:hAnsi="Calibri"/>
                <w:sz w:val="20"/>
                <w:szCs w:val="20"/>
              </w:rPr>
              <w:t>Review and update individual TOT plan</w:t>
            </w:r>
          </w:p>
          <w:p w14:paraId="024390A9" w14:textId="77777777" w:rsidR="001C21D9" w:rsidRPr="00D0647D" w:rsidRDefault="001C21D9" w:rsidP="00D0647D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  <w:szCs w:val="20"/>
              </w:rPr>
            </w:pPr>
            <w:r w:rsidRPr="00D0647D">
              <w:rPr>
                <w:rFonts w:ascii="Calibri" w:hAnsi="Calibri"/>
                <w:sz w:val="20"/>
                <w:szCs w:val="20"/>
              </w:rPr>
              <w:t>Complete and submit progress summary</w:t>
            </w:r>
          </w:p>
          <w:p w14:paraId="75114602" w14:textId="77777777" w:rsidR="001C21D9" w:rsidRPr="00637183" w:rsidRDefault="001C21D9" w:rsidP="00752F59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Attend Spring NE</w:t>
            </w:r>
            <w:r w:rsidRPr="00637183">
              <w:rPr>
                <w:rFonts w:ascii="Calibri" w:hAnsi="Calibri"/>
                <w:sz w:val="20"/>
                <w:szCs w:val="20"/>
              </w:rPr>
              <w:t>PB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637183">
              <w:rPr>
                <w:rFonts w:ascii="Calibri" w:hAnsi="Calibri"/>
                <w:sz w:val="20"/>
                <w:szCs w:val="20"/>
              </w:rPr>
              <w:t>S conference</w:t>
            </w:r>
          </w:p>
          <w:p w14:paraId="32B7B7C9" w14:textId="3AC07DCA" w:rsidR="001C21D9" w:rsidRPr="00637183" w:rsidRDefault="001C21D9" w:rsidP="00752F59">
            <w:pPr>
              <w:pStyle w:val="ListParagraph"/>
              <w:numPr>
                <w:ilvl w:val="0"/>
                <w:numId w:val="10"/>
              </w:numPr>
              <w:ind w:left="337" w:hanging="337"/>
              <w:rPr>
                <w:rFonts w:ascii="Calibri" w:hAnsi="Calibri"/>
                <w:sz w:val="20"/>
                <w:szCs w:val="20"/>
              </w:rPr>
            </w:pPr>
            <w:r w:rsidRPr="00637183">
              <w:rPr>
                <w:rFonts w:ascii="Calibri" w:hAnsi="Calibri"/>
                <w:sz w:val="20"/>
                <w:szCs w:val="20"/>
              </w:rPr>
              <w:t xml:space="preserve">Plan, deliver, and record 1 </w:t>
            </w:r>
            <w:r w:rsidR="002269D0">
              <w:rPr>
                <w:rFonts w:ascii="Calibri" w:hAnsi="Calibri"/>
                <w:sz w:val="20"/>
                <w:szCs w:val="20"/>
              </w:rPr>
              <w:t xml:space="preserve">mock training of NEPBIS Team Training and </w:t>
            </w:r>
            <w:r w:rsidRPr="00637183">
              <w:rPr>
                <w:rFonts w:ascii="Calibri" w:hAnsi="Calibri"/>
                <w:sz w:val="20"/>
                <w:szCs w:val="20"/>
              </w:rPr>
              <w:t>self-assess using DOT-Q</w:t>
            </w:r>
            <w:r w:rsidR="002269D0">
              <w:rPr>
                <w:rFonts w:ascii="Calibri" w:hAnsi="Calibri"/>
                <w:sz w:val="20"/>
                <w:szCs w:val="20"/>
              </w:rPr>
              <w:t xml:space="preserve"> (if necessary, see </w:t>
            </w:r>
            <w:proofErr w:type="gramStart"/>
            <w:r w:rsidR="002269D0">
              <w:rPr>
                <w:rFonts w:ascii="Calibri" w:hAnsi="Calibri"/>
                <w:sz w:val="20"/>
                <w:szCs w:val="20"/>
              </w:rPr>
              <w:t>requirements)</w:t>
            </w:r>
            <w:r w:rsidRPr="00637183">
              <w:rPr>
                <w:rFonts w:ascii="Calibri" w:hAnsi="Calibri"/>
                <w:sz w:val="20"/>
                <w:szCs w:val="20"/>
              </w:rPr>
              <w:t>*</w:t>
            </w:r>
            <w:proofErr w:type="gramEnd"/>
          </w:p>
          <w:p w14:paraId="26C64C43" w14:textId="77777777" w:rsidR="001C21D9" w:rsidRDefault="001C21D9" w:rsidP="00752F59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Calibri" w:hAnsi="Calibri"/>
                <w:sz w:val="20"/>
                <w:szCs w:val="20"/>
              </w:rPr>
            </w:pPr>
            <w:r w:rsidRPr="00637183">
              <w:rPr>
                <w:rFonts w:ascii="Calibri" w:hAnsi="Calibri"/>
                <w:sz w:val="20"/>
                <w:szCs w:val="20"/>
              </w:rPr>
              <w:t>Select and complete content homework based on self-assessment and individual TOT plan</w:t>
            </w:r>
          </w:p>
          <w:p w14:paraId="26BCCC47" w14:textId="4E2A9BFB" w:rsidR="005042D7" w:rsidRPr="00D0647D" w:rsidRDefault="005042D7" w:rsidP="00182820">
            <w:pPr>
              <w:pStyle w:val="ListParagraph"/>
              <w:numPr>
                <w:ilvl w:val="0"/>
                <w:numId w:val="10"/>
              </w:numPr>
              <w:ind w:left="337"/>
              <w:rPr>
                <w:rFonts w:ascii="Calibri" w:hAnsi="Calibri"/>
                <w:sz w:val="20"/>
                <w:szCs w:val="20"/>
              </w:rPr>
            </w:pPr>
            <w:r w:rsidRPr="001D4FAC">
              <w:rPr>
                <w:rFonts w:ascii="Calibri" w:hAnsi="Calibri"/>
                <w:sz w:val="20"/>
                <w:szCs w:val="20"/>
              </w:rPr>
              <w:t xml:space="preserve">Document all activities in </w:t>
            </w:r>
            <w:proofErr w:type="spellStart"/>
            <w:r w:rsidR="00182820">
              <w:rPr>
                <w:rFonts w:ascii="Calibri" w:hAnsi="Calibri"/>
                <w:sz w:val="20"/>
                <w:szCs w:val="20"/>
              </w:rPr>
              <w:t>dropbox</w:t>
            </w:r>
            <w:proofErr w:type="spellEnd"/>
          </w:p>
        </w:tc>
      </w:tr>
    </w:tbl>
    <w:p w14:paraId="19DC861A" w14:textId="77777777" w:rsidR="008A085E" w:rsidRDefault="008A085E" w:rsidP="008A085E">
      <w:pPr>
        <w:spacing w:after="0" w:line="240" w:lineRule="auto"/>
        <w:jc w:val="center"/>
        <w:rPr>
          <w:b/>
          <w:sz w:val="28"/>
        </w:rPr>
      </w:pPr>
    </w:p>
    <w:p w14:paraId="1CEFB7C7" w14:textId="59E130C5" w:rsidR="0079705A" w:rsidRDefault="0079705A">
      <w:pPr>
        <w:rPr>
          <w:b/>
          <w:sz w:val="28"/>
        </w:rPr>
      </w:pPr>
      <w:r>
        <w:rPr>
          <w:b/>
          <w:sz w:val="28"/>
        </w:rPr>
        <w:br w:type="page"/>
      </w:r>
    </w:p>
    <w:p w14:paraId="5DF9A126" w14:textId="713BC489" w:rsidR="00A51884" w:rsidRPr="009C5FF2" w:rsidRDefault="00A51884" w:rsidP="00A51884">
      <w:pPr>
        <w:shd w:val="clear" w:color="auto" w:fill="C6D9F1" w:themeFill="text2" w:themeFillTint="33"/>
        <w:spacing w:after="0" w:line="240" w:lineRule="auto"/>
        <w:jc w:val="center"/>
        <w:rPr>
          <w:b/>
          <w:sz w:val="28"/>
        </w:rPr>
      </w:pPr>
      <w:r w:rsidRPr="009C5FF2">
        <w:rPr>
          <w:b/>
          <w:sz w:val="28"/>
        </w:rPr>
        <w:lastRenderedPageBreak/>
        <w:t xml:space="preserve">Northeast Positive Behavioral Intervention </w:t>
      </w:r>
      <w:r>
        <w:rPr>
          <w:b/>
          <w:sz w:val="28"/>
        </w:rPr>
        <w:t>&amp;</w:t>
      </w:r>
      <w:r w:rsidRPr="009C5FF2">
        <w:rPr>
          <w:b/>
          <w:sz w:val="28"/>
        </w:rPr>
        <w:t xml:space="preserve"> Support Training of Trainers (NEPBIS TOT)</w:t>
      </w:r>
      <w:r>
        <w:rPr>
          <w:b/>
          <w:sz w:val="28"/>
        </w:rPr>
        <w:t xml:space="preserve"> Endorsement</w:t>
      </w:r>
      <w:r w:rsidRPr="009C5FF2">
        <w:rPr>
          <w:b/>
          <w:sz w:val="28"/>
        </w:rPr>
        <w:t xml:space="preserve"> </w:t>
      </w:r>
      <w:r w:rsidR="0050440B">
        <w:rPr>
          <w:b/>
          <w:sz w:val="28"/>
        </w:rPr>
        <w:t>Requirements</w:t>
      </w:r>
    </w:p>
    <w:p w14:paraId="0789A4AD" w14:textId="77777777" w:rsidR="001C0AD6" w:rsidRDefault="001C0AD6" w:rsidP="001C0AD6">
      <w:pPr>
        <w:rPr>
          <w:sz w:val="20"/>
        </w:rPr>
      </w:pPr>
    </w:p>
    <w:p w14:paraId="0E1837DF" w14:textId="77777777" w:rsidR="0085531C" w:rsidRDefault="008C2AB8" w:rsidP="00B846C7">
      <w:pPr>
        <w:pStyle w:val="ListParagraph"/>
        <w:numPr>
          <w:ilvl w:val="0"/>
          <w:numId w:val="18"/>
        </w:numPr>
        <w:spacing w:after="0" w:line="240" w:lineRule="auto"/>
        <w:rPr>
          <w:b/>
          <w:sz w:val="20"/>
        </w:rPr>
      </w:pPr>
      <w:r>
        <w:rPr>
          <w:b/>
          <w:sz w:val="20"/>
        </w:rPr>
        <w:t>*To</w:t>
      </w:r>
      <w:r w:rsidRPr="00813D1F">
        <w:rPr>
          <w:b/>
          <w:sz w:val="20"/>
        </w:rPr>
        <w:t xml:space="preserve"> </w:t>
      </w:r>
      <w:r>
        <w:rPr>
          <w:b/>
          <w:sz w:val="20"/>
        </w:rPr>
        <w:t>become endorsed, prior to the end of your training sequence you must submit a minimum of</w:t>
      </w:r>
      <w:r w:rsidR="0085531C">
        <w:rPr>
          <w:b/>
          <w:sz w:val="20"/>
        </w:rPr>
        <w:t>:</w:t>
      </w:r>
    </w:p>
    <w:p w14:paraId="26B6E266" w14:textId="1F346025" w:rsidR="0085531C" w:rsidRPr="0085531C" w:rsidRDefault="0085531C" w:rsidP="00B846C7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All TOT and homework activities (see above)</w:t>
      </w:r>
    </w:p>
    <w:p w14:paraId="3707AF35" w14:textId="2D34AF74" w:rsidR="008C2AB8" w:rsidRPr="00752F59" w:rsidRDefault="00EB4AE6" w:rsidP="00B846C7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Three</w:t>
      </w:r>
      <w:r w:rsidR="008C2AB8" w:rsidRPr="00752F59">
        <w:rPr>
          <w:sz w:val="20"/>
        </w:rPr>
        <w:t xml:space="preserve"> training videos and DOT-Q self-reflections</w:t>
      </w:r>
    </w:p>
    <w:p w14:paraId="3CD95015" w14:textId="13AF2554" w:rsidR="008C2AB8" w:rsidRPr="00813D1F" w:rsidRDefault="009116AB" w:rsidP="00B846C7">
      <w:pPr>
        <w:pStyle w:val="ListParagraph"/>
        <w:numPr>
          <w:ilvl w:val="2"/>
          <w:numId w:val="18"/>
        </w:numPr>
        <w:spacing w:after="0" w:line="240" w:lineRule="auto"/>
        <w:rPr>
          <w:sz w:val="20"/>
        </w:rPr>
      </w:pPr>
      <w:r>
        <w:rPr>
          <w:sz w:val="20"/>
          <w:u w:val="single"/>
        </w:rPr>
        <w:t>P</w:t>
      </w:r>
      <w:r w:rsidR="008C2AB8" w:rsidRPr="00EB4AE6">
        <w:rPr>
          <w:sz w:val="20"/>
          <w:u w:val="single"/>
        </w:rPr>
        <w:t>referred</w:t>
      </w:r>
      <w:r w:rsidR="008C2AB8" w:rsidRPr="00813D1F">
        <w:rPr>
          <w:sz w:val="20"/>
        </w:rPr>
        <w:t xml:space="preserve">: three 20-30-min </w:t>
      </w:r>
      <w:r w:rsidR="00EB4AE6">
        <w:rPr>
          <w:sz w:val="20"/>
        </w:rPr>
        <w:t xml:space="preserve">video </w:t>
      </w:r>
      <w:r w:rsidR="008C2AB8" w:rsidRPr="00813D1F">
        <w:rPr>
          <w:sz w:val="20"/>
        </w:rPr>
        <w:t>samples of cohort-based training using NEPBIS content</w:t>
      </w:r>
    </w:p>
    <w:p w14:paraId="77E20892" w14:textId="2A6A06A9" w:rsidR="008C2AB8" w:rsidRPr="003A7292" w:rsidRDefault="008C2AB8" w:rsidP="00B846C7">
      <w:pPr>
        <w:pStyle w:val="ListParagraph"/>
        <w:numPr>
          <w:ilvl w:val="2"/>
          <w:numId w:val="18"/>
        </w:numPr>
        <w:spacing w:after="0" w:line="240" w:lineRule="auto"/>
      </w:pPr>
      <w:r w:rsidRPr="00EB4AE6">
        <w:rPr>
          <w:sz w:val="20"/>
          <w:u w:val="single"/>
        </w:rPr>
        <w:t>Alternative</w:t>
      </w:r>
      <w:r w:rsidRPr="00813D1F">
        <w:rPr>
          <w:sz w:val="20"/>
        </w:rPr>
        <w:t xml:space="preserve">: three 20-30-min </w:t>
      </w:r>
      <w:r w:rsidR="00EB4AE6">
        <w:rPr>
          <w:sz w:val="20"/>
        </w:rPr>
        <w:t xml:space="preserve">video </w:t>
      </w:r>
      <w:r w:rsidRPr="00813D1F">
        <w:rPr>
          <w:sz w:val="20"/>
        </w:rPr>
        <w:t xml:space="preserve">samples of live PD on behavior content </w:t>
      </w:r>
      <w:r>
        <w:rPr>
          <w:sz w:val="20"/>
        </w:rPr>
        <w:t>+ 1 mock training</w:t>
      </w:r>
      <w:r w:rsidRPr="00813D1F">
        <w:rPr>
          <w:sz w:val="20"/>
        </w:rPr>
        <w:t xml:space="preserve"> of NEPBIS content</w:t>
      </w:r>
    </w:p>
    <w:p w14:paraId="7B782022" w14:textId="77777777" w:rsidR="003A7292" w:rsidRPr="00697A59" w:rsidRDefault="003A7292" w:rsidP="00B846C7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Training evaluations from at least one school team</w:t>
      </w:r>
    </w:p>
    <w:p w14:paraId="4A75BE53" w14:textId="2ECFE2C4" w:rsidR="003A7292" w:rsidRDefault="003A7292" w:rsidP="00B846C7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 xml:space="preserve">Data from at least one </w:t>
      </w:r>
      <w:r w:rsidR="00EB4AE6">
        <w:rPr>
          <w:sz w:val="20"/>
        </w:rPr>
        <w:t xml:space="preserve">trained </w:t>
      </w:r>
      <w:r>
        <w:rPr>
          <w:sz w:val="20"/>
        </w:rPr>
        <w:t xml:space="preserve">school demonstrating fidelity (e.g., TFI, </w:t>
      </w:r>
      <w:proofErr w:type="spellStart"/>
      <w:r>
        <w:rPr>
          <w:sz w:val="20"/>
        </w:rPr>
        <w:t>BoQ</w:t>
      </w:r>
      <w:proofErr w:type="spellEnd"/>
      <w:r>
        <w:rPr>
          <w:sz w:val="20"/>
        </w:rPr>
        <w:t>, SET; required) and ideally outcome data (e.g., ODRs; preferred)</w:t>
      </w:r>
    </w:p>
    <w:p w14:paraId="58A323F2" w14:textId="7D4049FD" w:rsidR="003A7292" w:rsidRPr="003A7292" w:rsidRDefault="003A7292" w:rsidP="00B846C7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 xml:space="preserve">Attend </w:t>
      </w:r>
      <w:proofErr w:type="gramStart"/>
      <w:r w:rsidR="00A56EA3">
        <w:rPr>
          <w:sz w:val="20"/>
        </w:rPr>
        <w:t>three</w:t>
      </w:r>
      <w:r w:rsidR="00846BF3" w:rsidRPr="003A7292">
        <w:rPr>
          <w:sz w:val="20"/>
        </w:rPr>
        <w:t>(</w:t>
      </w:r>
      <w:proofErr w:type="gramEnd"/>
      <w:r w:rsidR="00846BF3">
        <w:rPr>
          <w:sz w:val="20"/>
        </w:rPr>
        <w:t>one</w:t>
      </w:r>
      <w:r w:rsidR="00846BF3" w:rsidRPr="003A7292">
        <w:rPr>
          <w:sz w:val="20"/>
        </w:rPr>
        <w:t xml:space="preserve"> </w:t>
      </w:r>
      <w:r w:rsidR="00846BF3">
        <w:rPr>
          <w:sz w:val="20"/>
        </w:rPr>
        <w:t>in year one and two in year two)</w:t>
      </w:r>
      <w:r w:rsidR="00752F59">
        <w:rPr>
          <w:sz w:val="20"/>
        </w:rPr>
        <w:t xml:space="preserve"> </w:t>
      </w:r>
      <w:r w:rsidR="00EB4AE6">
        <w:rPr>
          <w:sz w:val="20"/>
        </w:rPr>
        <w:t>NEPBIS TOT Boosters</w:t>
      </w:r>
      <w:r w:rsidR="00EB4AE6" w:rsidRPr="003A7292">
        <w:rPr>
          <w:sz w:val="20"/>
        </w:rPr>
        <w:t xml:space="preserve"> </w:t>
      </w:r>
      <w:r w:rsidR="00846BF3">
        <w:rPr>
          <w:sz w:val="20"/>
        </w:rPr>
        <w:t xml:space="preserve">(offered </w:t>
      </w:r>
      <w:r w:rsidRPr="003A7292">
        <w:rPr>
          <w:sz w:val="20"/>
        </w:rPr>
        <w:t>at each NEPBIS Conference)</w:t>
      </w:r>
    </w:p>
    <w:p w14:paraId="5B9EF05E" w14:textId="199E573A" w:rsidR="003A7292" w:rsidRDefault="003A7292" w:rsidP="00B846C7">
      <w:pPr>
        <w:spacing w:after="0" w:line="240" w:lineRule="auto"/>
        <w:ind w:left="720"/>
        <w:rPr>
          <w:sz w:val="20"/>
        </w:rPr>
      </w:pPr>
      <w:r>
        <w:rPr>
          <w:sz w:val="20"/>
        </w:rPr>
        <w:t>(I</w:t>
      </w:r>
      <w:r w:rsidR="0085531C">
        <w:rPr>
          <w:sz w:val="20"/>
        </w:rPr>
        <w:t>f</w:t>
      </w:r>
      <w:r>
        <w:rPr>
          <w:sz w:val="20"/>
        </w:rPr>
        <w:t xml:space="preserve"> extenuating circumstances occur, you may request approval to substitute </w:t>
      </w:r>
      <w:r w:rsidR="00A56EA3">
        <w:rPr>
          <w:sz w:val="20"/>
        </w:rPr>
        <w:t>one</w:t>
      </w:r>
      <w:r w:rsidR="00624816">
        <w:rPr>
          <w:sz w:val="20"/>
        </w:rPr>
        <w:t xml:space="preserve"> </w:t>
      </w:r>
      <w:r>
        <w:rPr>
          <w:sz w:val="20"/>
        </w:rPr>
        <w:t>of these booster events with other options (e.g., attendance at another PBIS conference, course work or other PBIS related professional development)</w:t>
      </w:r>
      <w:r w:rsidR="005507D2">
        <w:rPr>
          <w:sz w:val="20"/>
        </w:rPr>
        <w:t>)</w:t>
      </w:r>
    </w:p>
    <w:p w14:paraId="2A8F83FF" w14:textId="0EBEB3A1" w:rsidR="00463E86" w:rsidRPr="00463E86" w:rsidRDefault="00463E86" w:rsidP="00463E86">
      <w:pPr>
        <w:pStyle w:val="ListParagraph"/>
        <w:numPr>
          <w:ilvl w:val="1"/>
          <w:numId w:val="18"/>
        </w:numPr>
        <w:spacing w:after="0" w:line="240" w:lineRule="auto"/>
        <w:rPr>
          <w:sz w:val="20"/>
        </w:rPr>
      </w:pPr>
      <w:r>
        <w:rPr>
          <w:sz w:val="20"/>
        </w:rPr>
        <w:t>Complete SWIS facilitator training</w:t>
      </w:r>
    </w:p>
    <w:p w14:paraId="79FFE24A" w14:textId="77777777" w:rsidR="00B846C7" w:rsidRPr="00B846C7" w:rsidRDefault="00B846C7" w:rsidP="00B846C7">
      <w:pPr>
        <w:pStyle w:val="ListParagraph"/>
        <w:spacing w:after="0" w:line="240" w:lineRule="auto"/>
        <w:ind w:left="360"/>
        <w:rPr>
          <w:sz w:val="20"/>
        </w:rPr>
      </w:pPr>
    </w:p>
    <w:p w14:paraId="356FCC2A" w14:textId="77777777" w:rsidR="008C2AB8" w:rsidRPr="00C156DE" w:rsidRDefault="008C2AB8" w:rsidP="00B846C7">
      <w:pPr>
        <w:pStyle w:val="ListParagraph"/>
        <w:numPr>
          <w:ilvl w:val="0"/>
          <w:numId w:val="14"/>
        </w:numPr>
        <w:spacing w:after="0" w:line="240" w:lineRule="auto"/>
        <w:rPr>
          <w:sz w:val="20"/>
        </w:rPr>
      </w:pPr>
      <w:r>
        <w:rPr>
          <w:b/>
          <w:sz w:val="20"/>
        </w:rPr>
        <w:t>To maintain endorsement, every 2 years you must submit a minimum of:</w:t>
      </w:r>
    </w:p>
    <w:p w14:paraId="1CF83C4E" w14:textId="2FC26CBB" w:rsidR="008C2AB8" w:rsidRPr="0031132E" w:rsidRDefault="00EB4AE6" w:rsidP="00B846C7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One 20-30 min</w:t>
      </w:r>
      <w:r w:rsidR="008C2AB8">
        <w:rPr>
          <w:sz w:val="20"/>
        </w:rPr>
        <w:t xml:space="preserve"> video demonstrating training NEPBIS content with a s</w:t>
      </w:r>
      <w:r w:rsidR="008C2AB8" w:rsidRPr="0031132E">
        <w:rPr>
          <w:sz w:val="20"/>
        </w:rPr>
        <w:t>elf-completed DOT-Q</w:t>
      </w:r>
    </w:p>
    <w:p w14:paraId="7A2E3607" w14:textId="77777777" w:rsidR="008C2AB8" w:rsidRPr="00697A59" w:rsidRDefault="008C2AB8" w:rsidP="00B846C7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>Training evaluations from at least one school team</w:t>
      </w:r>
    </w:p>
    <w:p w14:paraId="59DBA580" w14:textId="50D1FBC7" w:rsidR="008C2AB8" w:rsidRDefault="008C2AB8" w:rsidP="00B846C7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Data from at least one </w:t>
      </w:r>
      <w:r w:rsidR="00EB4AE6">
        <w:rPr>
          <w:sz w:val="20"/>
        </w:rPr>
        <w:t xml:space="preserve">trained </w:t>
      </w:r>
      <w:r>
        <w:rPr>
          <w:sz w:val="20"/>
        </w:rPr>
        <w:t xml:space="preserve">school demonstrating fidelity (e.g., TFI, </w:t>
      </w:r>
      <w:proofErr w:type="spellStart"/>
      <w:r>
        <w:rPr>
          <w:sz w:val="20"/>
        </w:rPr>
        <w:t>BoQ</w:t>
      </w:r>
      <w:proofErr w:type="spellEnd"/>
      <w:r>
        <w:rPr>
          <w:sz w:val="20"/>
        </w:rPr>
        <w:t>, SET; required) and ideally outcome data (e.g., ODRs; preferred)</w:t>
      </w:r>
    </w:p>
    <w:p w14:paraId="089F8B5E" w14:textId="0A3BC931" w:rsidR="008C2AB8" w:rsidRPr="0085531C" w:rsidRDefault="008C2AB8" w:rsidP="00B846C7">
      <w:pPr>
        <w:pStyle w:val="ListParagraph"/>
        <w:numPr>
          <w:ilvl w:val="1"/>
          <w:numId w:val="14"/>
        </w:numPr>
        <w:spacing w:after="0" w:line="240" w:lineRule="auto"/>
        <w:ind w:left="720"/>
        <w:rPr>
          <w:sz w:val="20"/>
        </w:rPr>
      </w:pPr>
      <w:r>
        <w:rPr>
          <w:sz w:val="20"/>
        </w:rPr>
        <w:t xml:space="preserve">Attend </w:t>
      </w:r>
      <w:r w:rsidR="0012223D">
        <w:rPr>
          <w:sz w:val="20"/>
        </w:rPr>
        <w:t xml:space="preserve">four </w:t>
      </w:r>
      <w:r>
        <w:rPr>
          <w:sz w:val="20"/>
        </w:rPr>
        <w:t>NEPBIS TOT Boosters</w:t>
      </w:r>
      <w:r w:rsidRPr="0085531C">
        <w:rPr>
          <w:sz w:val="20"/>
        </w:rPr>
        <w:t xml:space="preserve"> (</w:t>
      </w:r>
      <w:r w:rsidR="0012223D">
        <w:rPr>
          <w:sz w:val="20"/>
        </w:rPr>
        <w:t>one</w:t>
      </w:r>
      <w:r w:rsidRPr="0085531C">
        <w:rPr>
          <w:sz w:val="20"/>
        </w:rPr>
        <w:t xml:space="preserve"> at each NEPBIS Conference)</w:t>
      </w:r>
    </w:p>
    <w:p w14:paraId="6BB24506" w14:textId="33EC3594" w:rsidR="008C2AB8" w:rsidRDefault="0012223D" w:rsidP="00B846C7">
      <w:pPr>
        <w:spacing w:after="0" w:line="240" w:lineRule="auto"/>
        <w:ind w:left="720"/>
        <w:rPr>
          <w:sz w:val="20"/>
        </w:rPr>
      </w:pPr>
      <w:r>
        <w:rPr>
          <w:sz w:val="20"/>
        </w:rPr>
        <w:t>(If</w:t>
      </w:r>
      <w:r w:rsidR="008C2AB8">
        <w:rPr>
          <w:sz w:val="20"/>
        </w:rPr>
        <w:t xml:space="preserve"> extenuating circumstances occur, you may request approval to substitute </w:t>
      </w:r>
      <w:r>
        <w:rPr>
          <w:sz w:val="20"/>
        </w:rPr>
        <w:t>one or two</w:t>
      </w:r>
      <w:r w:rsidR="008C2AB8">
        <w:rPr>
          <w:sz w:val="20"/>
        </w:rPr>
        <w:t xml:space="preserve"> of these booster events with other options (e.g., attendance at another PBIS conference, course work or other PBIS related professional development)</w:t>
      </w:r>
      <w:r w:rsidR="005507D2">
        <w:rPr>
          <w:sz w:val="20"/>
        </w:rPr>
        <w:t>)</w:t>
      </w:r>
    </w:p>
    <w:p w14:paraId="1C16F026" w14:textId="77777777" w:rsidR="008C2AB8" w:rsidRPr="00F360D3" w:rsidRDefault="008C2AB8" w:rsidP="001C0AD6">
      <w:pPr>
        <w:rPr>
          <w:sz w:val="20"/>
        </w:rPr>
      </w:pPr>
    </w:p>
    <w:sectPr w:rsidR="008C2AB8" w:rsidRPr="00F360D3" w:rsidSect="00180D6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75AD2" w14:textId="77777777" w:rsidR="005A194B" w:rsidRDefault="005A194B" w:rsidP="009C5FF2">
      <w:pPr>
        <w:spacing w:after="0" w:line="240" w:lineRule="auto"/>
      </w:pPr>
      <w:r>
        <w:separator/>
      </w:r>
    </w:p>
  </w:endnote>
  <w:endnote w:type="continuationSeparator" w:id="0">
    <w:p w14:paraId="6A17507D" w14:textId="77777777" w:rsidR="005A194B" w:rsidRDefault="005A194B" w:rsidP="009C5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AA948" w14:textId="64638970" w:rsidR="00001570" w:rsidRPr="009C5FF2" w:rsidRDefault="00001570" w:rsidP="009C5FF2">
    <w:pPr>
      <w:spacing w:after="0"/>
      <w:jc w:val="right"/>
      <w:rPr>
        <w:b/>
        <w:sz w:val="16"/>
      </w:rPr>
    </w:pPr>
    <w:r w:rsidRPr="009C5FF2">
      <w:rPr>
        <w:b/>
        <w:sz w:val="16"/>
      </w:rPr>
      <w:t xml:space="preserve">(Draft </w:t>
    </w:r>
    <w:r w:rsidR="00FA7643">
      <w:rPr>
        <w:b/>
        <w:sz w:val="16"/>
      </w:rPr>
      <w:t>6/4</w:t>
    </w:r>
    <w:r w:rsidR="001558D0">
      <w:rPr>
        <w:b/>
        <w:sz w:val="16"/>
      </w:rPr>
      <w:t>/18</w:t>
    </w:r>
    <w:r w:rsidRPr="009C5FF2">
      <w:rPr>
        <w:b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49554" w14:textId="77777777" w:rsidR="005A194B" w:rsidRDefault="005A194B" w:rsidP="009C5FF2">
      <w:pPr>
        <w:spacing w:after="0" w:line="240" w:lineRule="auto"/>
      </w:pPr>
      <w:r>
        <w:separator/>
      </w:r>
    </w:p>
  </w:footnote>
  <w:footnote w:type="continuationSeparator" w:id="0">
    <w:p w14:paraId="1FBEFD4C" w14:textId="77777777" w:rsidR="005A194B" w:rsidRDefault="005A194B" w:rsidP="009C5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81828"/>
    <w:multiLevelType w:val="hybridMultilevel"/>
    <w:tmpl w:val="BD8C5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E480016"/>
    <w:multiLevelType w:val="hybridMultilevel"/>
    <w:tmpl w:val="ACDC19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F921E3"/>
    <w:multiLevelType w:val="hybridMultilevel"/>
    <w:tmpl w:val="B8701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305A1"/>
    <w:multiLevelType w:val="hybridMultilevel"/>
    <w:tmpl w:val="42681B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80D4D"/>
    <w:multiLevelType w:val="hybridMultilevel"/>
    <w:tmpl w:val="093E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90D5E"/>
    <w:multiLevelType w:val="hybridMultilevel"/>
    <w:tmpl w:val="EAC413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D6BB3"/>
    <w:multiLevelType w:val="hybridMultilevel"/>
    <w:tmpl w:val="E9167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93C5C"/>
    <w:multiLevelType w:val="hybridMultilevel"/>
    <w:tmpl w:val="AF84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25558E"/>
    <w:multiLevelType w:val="hybridMultilevel"/>
    <w:tmpl w:val="FD38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8B0FBD"/>
    <w:multiLevelType w:val="hybridMultilevel"/>
    <w:tmpl w:val="D674C130"/>
    <w:lvl w:ilvl="0" w:tplc="693ED92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1F497D" w:themeColor="text2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6978"/>
    <w:multiLevelType w:val="hybridMultilevel"/>
    <w:tmpl w:val="D89EA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BC56CE"/>
    <w:multiLevelType w:val="hybridMultilevel"/>
    <w:tmpl w:val="BA502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6F3734"/>
    <w:multiLevelType w:val="hybridMultilevel"/>
    <w:tmpl w:val="56CE8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AC5664E"/>
    <w:multiLevelType w:val="hybridMultilevel"/>
    <w:tmpl w:val="270C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5A85"/>
    <w:multiLevelType w:val="hybridMultilevel"/>
    <w:tmpl w:val="BE041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20C1"/>
    <w:multiLevelType w:val="hybridMultilevel"/>
    <w:tmpl w:val="85A6CE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46045B"/>
    <w:multiLevelType w:val="hybridMultilevel"/>
    <w:tmpl w:val="70E805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9062EC"/>
    <w:multiLevelType w:val="hybridMultilevel"/>
    <w:tmpl w:val="3C9A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629555F"/>
    <w:multiLevelType w:val="hybridMultilevel"/>
    <w:tmpl w:val="BED81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10"/>
  </w:num>
  <w:num w:numId="5">
    <w:abstractNumId w:val="17"/>
  </w:num>
  <w:num w:numId="6">
    <w:abstractNumId w:val="13"/>
  </w:num>
  <w:num w:numId="7">
    <w:abstractNumId w:val="8"/>
  </w:num>
  <w:num w:numId="8">
    <w:abstractNumId w:val="14"/>
  </w:num>
  <w:num w:numId="9">
    <w:abstractNumId w:val="11"/>
  </w:num>
  <w:num w:numId="10">
    <w:abstractNumId w:val="4"/>
  </w:num>
  <w:num w:numId="11">
    <w:abstractNumId w:val="16"/>
  </w:num>
  <w:num w:numId="12">
    <w:abstractNumId w:val="9"/>
  </w:num>
  <w:num w:numId="13">
    <w:abstractNumId w:val="2"/>
  </w:num>
  <w:num w:numId="14">
    <w:abstractNumId w:val="12"/>
  </w:num>
  <w:num w:numId="15">
    <w:abstractNumId w:val="3"/>
  </w:num>
  <w:num w:numId="16">
    <w:abstractNumId w:val="5"/>
  </w:num>
  <w:num w:numId="17">
    <w:abstractNumId w:val="18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6F"/>
    <w:rsid w:val="00001570"/>
    <w:rsid w:val="00001B57"/>
    <w:rsid w:val="00012066"/>
    <w:rsid w:val="0001405E"/>
    <w:rsid w:val="000353F8"/>
    <w:rsid w:val="000668FC"/>
    <w:rsid w:val="00077A99"/>
    <w:rsid w:val="000833DA"/>
    <w:rsid w:val="00083E72"/>
    <w:rsid w:val="00090E82"/>
    <w:rsid w:val="00092BF8"/>
    <w:rsid w:val="000B0B20"/>
    <w:rsid w:val="000D05F2"/>
    <w:rsid w:val="000E573D"/>
    <w:rsid w:val="0012223D"/>
    <w:rsid w:val="001558D0"/>
    <w:rsid w:val="00157C30"/>
    <w:rsid w:val="001665F9"/>
    <w:rsid w:val="00180D6F"/>
    <w:rsid w:val="00182820"/>
    <w:rsid w:val="001C0AD6"/>
    <w:rsid w:val="001C21D9"/>
    <w:rsid w:val="001D4FAC"/>
    <w:rsid w:val="001E01A4"/>
    <w:rsid w:val="001F6E7C"/>
    <w:rsid w:val="0021003E"/>
    <w:rsid w:val="002269D0"/>
    <w:rsid w:val="002354B7"/>
    <w:rsid w:val="00241035"/>
    <w:rsid w:val="00243C64"/>
    <w:rsid w:val="00286BD5"/>
    <w:rsid w:val="002D67BE"/>
    <w:rsid w:val="002E6E54"/>
    <w:rsid w:val="002F0821"/>
    <w:rsid w:val="00300657"/>
    <w:rsid w:val="00302EBF"/>
    <w:rsid w:val="0031132E"/>
    <w:rsid w:val="0031164E"/>
    <w:rsid w:val="003148F5"/>
    <w:rsid w:val="0033446C"/>
    <w:rsid w:val="003365E7"/>
    <w:rsid w:val="00344FCF"/>
    <w:rsid w:val="00353D6B"/>
    <w:rsid w:val="00372232"/>
    <w:rsid w:val="00374AF5"/>
    <w:rsid w:val="003809EC"/>
    <w:rsid w:val="003A7292"/>
    <w:rsid w:val="003C6446"/>
    <w:rsid w:val="003D1F82"/>
    <w:rsid w:val="003D7718"/>
    <w:rsid w:val="003E32C7"/>
    <w:rsid w:val="003E5DF4"/>
    <w:rsid w:val="003F4276"/>
    <w:rsid w:val="004031AE"/>
    <w:rsid w:val="00407D7A"/>
    <w:rsid w:val="00457D04"/>
    <w:rsid w:val="00463E86"/>
    <w:rsid w:val="00484F3B"/>
    <w:rsid w:val="00492FEC"/>
    <w:rsid w:val="004C38F9"/>
    <w:rsid w:val="00500451"/>
    <w:rsid w:val="005042D7"/>
    <w:rsid w:val="0050440B"/>
    <w:rsid w:val="005207D3"/>
    <w:rsid w:val="00526731"/>
    <w:rsid w:val="0054783D"/>
    <w:rsid w:val="005507D2"/>
    <w:rsid w:val="00553CCE"/>
    <w:rsid w:val="00563A0E"/>
    <w:rsid w:val="00571149"/>
    <w:rsid w:val="00575152"/>
    <w:rsid w:val="0059081E"/>
    <w:rsid w:val="00590F96"/>
    <w:rsid w:val="005A194B"/>
    <w:rsid w:val="005B2670"/>
    <w:rsid w:val="005B334B"/>
    <w:rsid w:val="00624816"/>
    <w:rsid w:val="006257ED"/>
    <w:rsid w:val="00637183"/>
    <w:rsid w:val="0066729F"/>
    <w:rsid w:val="00691850"/>
    <w:rsid w:val="006942B9"/>
    <w:rsid w:val="00695551"/>
    <w:rsid w:val="006C2FA6"/>
    <w:rsid w:val="006F55CB"/>
    <w:rsid w:val="00717058"/>
    <w:rsid w:val="0074625C"/>
    <w:rsid w:val="00751BAD"/>
    <w:rsid w:val="00752F59"/>
    <w:rsid w:val="00756365"/>
    <w:rsid w:val="00781C23"/>
    <w:rsid w:val="00785285"/>
    <w:rsid w:val="0079240F"/>
    <w:rsid w:val="0079705A"/>
    <w:rsid w:val="007A37B6"/>
    <w:rsid w:val="007B1CEF"/>
    <w:rsid w:val="007C1178"/>
    <w:rsid w:val="007C251E"/>
    <w:rsid w:val="007D571A"/>
    <w:rsid w:val="00813D1F"/>
    <w:rsid w:val="008314DC"/>
    <w:rsid w:val="00846BF3"/>
    <w:rsid w:val="0085531C"/>
    <w:rsid w:val="00874927"/>
    <w:rsid w:val="00895D79"/>
    <w:rsid w:val="008A085E"/>
    <w:rsid w:val="008C2AB8"/>
    <w:rsid w:val="008D5718"/>
    <w:rsid w:val="008E4435"/>
    <w:rsid w:val="008F5DA4"/>
    <w:rsid w:val="009116AB"/>
    <w:rsid w:val="009254CB"/>
    <w:rsid w:val="009419CB"/>
    <w:rsid w:val="00970945"/>
    <w:rsid w:val="009775A0"/>
    <w:rsid w:val="0098507B"/>
    <w:rsid w:val="00987E4B"/>
    <w:rsid w:val="009C5FF2"/>
    <w:rsid w:val="009D0FC8"/>
    <w:rsid w:val="00A3661D"/>
    <w:rsid w:val="00A51884"/>
    <w:rsid w:val="00A52844"/>
    <w:rsid w:val="00A533B8"/>
    <w:rsid w:val="00A56EA3"/>
    <w:rsid w:val="00AA0ACE"/>
    <w:rsid w:val="00AD35F0"/>
    <w:rsid w:val="00AE5B95"/>
    <w:rsid w:val="00B023D5"/>
    <w:rsid w:val="00B6388B"/>
    <w:rsid w:val="00B65E0B"/>
    <w:rsid w:val="00B73D66"/>
    <w:rsid w:val="00B776E8"/>
    <w:rsid w:val="00B846C7"/>
    <w:rsid w:val="00B90510"/>
    <w:rsid w:val="00BC171B"/>
    <w:rsid w:val="00BD73AF"/>
    <w:rsid w:val="00C41212"/>
    <w:rsid w:val="00CC1E59"/>
    <w:rsid w:val="00CF32E3"/>
    <w:rsid w:val="00D0647D"/>
    <w:rsid w:val="00D1643D"/>
    <w:rsid w:val="00D30CF8"/>
    <w:rsid w:val="00D534A0"/>
    <w:rsid w:val="00D5390E"/>
    <w:rsid w:val="00D7066B"/>
    <w:rsid w:val="00D71AE5"/>
    <w:rsid w:val="00D83081"/>
    <w:rsid w:val="00DC1503"/>
    <w:rsid w:val="00DC390A"/>
    <w:rsid w:val="00DD249F"/>
    <w:rsid w:val="00DE41FC"/>
    <w:rsid w:val="00DE6DDE"/>
    <w:rsid w:val="00DE72FD"/>
    <w:rsid w:val="00E65FF4"/>
    <w:rsid w:val="00E8230C"/>
    <w:rsid w:val="00EA71DA"/>
    <w:rsid w:val="00EB4AE6"/>
    <w:rsid w:val="00ED4C90"/>
    <w:rsid w:val="00EF3A07"/>
    <w:rsid w:val="00F221DE"/>
    <w:rsid w:val="00F360D3"/>
    <w:rsid w:val="00F8740F"/>
    <w:rsid w:val="00F9658A"/>
    <w:rsid w:val="00FA156F"/>
    <w:rsid w:val="00FA31EE"/>
    <w:rsid w:val="00FA7643"/>
    <w:rsid w:val="00FB70E2"/>
    <w:rsid w:val="00FC1AD8"/>
    <w:rsid w:val="00FD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12D999"/>
  <w15:docId w15:val="{D2D205FB-2BB3-4B14-B956-7BB7A2AA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D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7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5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FF2"/>
  </w:style>
  <w:style w:type="paragraph" w:styleId="Footer">
    <w:name w:val="footer"/>
    <w:basedOn w:val="Normal"/>
    <w:link w:val="FooterChar"/>
    <w:uiPriority w:val="99"/>
    <w:unhideWhenUsed/>
    <w:rsid w:val="009C5FF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5A83F2-6182-D54F-ADBF-36F68B79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1039</Words>
  <Characters>6343</Characters>
  <Application>Microsoft Office Word</Application>
  <DocSecurity>0</DocSecurity>
  <Lines>162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Brandi</dc:creator>
  <cp:lastModifiedBy>Brandi Simonsen</cp:lastModifiedBy>
  <cp:revision>2</cp:revision>
  <dcterms:created xsi:type="dcterms:W3CDTF">2018-06-05T00:06:00Z</dcterms:created>
  <dcterms:modified xsi:type="dcterms:W3CDTF">2018-06-05T00:06:00Z</dcterms:modified>
</cp:coreProperties>
</file>